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FE2EF" w14:textId="1CF646D4" w:rsidR="00D2381A" w:rsidRPr="00D2381A" w:rsidRDefault="00D2381A" w:rsidP="00E97245">
      <w:pPr>
        <w:pStyle w:val="a7"/>
        <w:jc w:val="both"/>
        <w:rPr>
          <w:szCs w:val="21"/>
          <w:lang w:val="en-US"/>
        </w:rPr>
      </w:pPr>
      <w:bookmarkStart w:id="0" w:name="_Ref399006623"/>
      <w:bookmarkStart w:id="1" w:name="_Toc92513360"/>
      <w:r w:rsidRPr="00D2381A">
        <w:rPr>
          <w:szCs w:val="21"/>
          <w:lang w:val="en-US"/>
        </w:rPr>
        <w:t>3GPP TSG-RAN WG4 Meeting # 103-e</w:t>
      </w:r>
      <w:r w:rsidRPr="00D2381A">
        <w:rPr>
          <w:szCs w:val="21"/>
          <w:lang w:val="en-US"/>
        </w:rPr>
        <w:tab/>
      </w:r>
      <w:r w:rsidRPr="00D2381A">
        <w:rPr>
          <w:szCs w:val="21"/>
          <w:lang w:val="en-US"/>
        </w:rPr>
        <w:tab/>
      </w:r>
      <w:r w:rsidRPr="00D2381A"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 w:rsidR="00FA526D" w:rsidRPr="00FA526D">
        <w:rPr>
          <w:szCs w:val="21"/>
          <w:lang w:val="en-US"/>
        </w:rPr>
        <w:t>R4-2208369</w:t>
      </w:r>
    </w:p>
    <w:p w14:paraId="2474F816" w14:textId="06E684B9" w:rsidR="00A455C0" w:rsidRDefault="00D2381A" w:rsidP="00E97245">
      <w:pPr>
        <w:pStyle w:val="a7"/>
        <w:jc w:val="both"/>
        <w:rPr>
          <w:szCs w:val="21"/>
          <w:lang w:val="en-US"/>
        </w:rPr>
      </w:pPr>
      <w:r w:rsidRPr="00D2381A">
        <w:rPr>
          <w:szCs w:val="21"/>
          <w:lang w:val="en-US"/>
        </w:rPr>
        <w:t>Electronic Meeting, May 09 – May 20, 2022</w:t>
      </w:r>
    </w:p>
    <w:p w14:paraId="547E6F11" w14:textId="77777777" w:rsidR="00D2381A" w:rsidRPr="00204218" w:rsidRDefault="00D2381A" w:rsidP="00E97245">
      <w:pPr>
        <w:pStyle w:val="a7"/>
        <w:jc w:val="both"/>
        <w:rPr>
          <w:rFonts w:eastAsia="宋体"/>
          <w:sz w:val="21"/>
          <w:szCs w:val="21"/>
          <w:lang w:val="en-US" w:eastAsia="zh-CN"/>
        </w:rPr>
      </w:pPr>
    </w:p>
    <w:p w14:paraId="365E20E9" w14:textId="40994FC9" w:rsidR="00A455C0" w:rsidRPr="00410C62" w:rsidRDefault="00A455C0" w:rsidP="00E97245">
      <w:pPr>
        <w:tabs>
          <w:tab w:val="left" w:pos="1985"/>
        </w:tabs>
        <w:jc w:val="both"/>
        <w:rPr>
          <w:rFonts w:ascii="Arial" w:hAnsi="Arial" w:cs="Arial"/>
          <w:b/>
          <w:szCs w:val="21"/>
        </w:rPr>
      </w:pPr>
      <w:r w:rsidRPr="00410C62">
        <w:rPr>
          <w:rFonts w:ascii="Arial" w:hAnsi="Arial" w:cs="Arial"/>
          <w:b/>
          <w:szCs w:val="21"/>
        </w:rPr>
        <w:t xml:space="preserve">Source: </w:t>
      </w:r>
      <w:r w:rsidRPr="00410C62">
        <w:rPr>
          <w:rFonts w:ascii="Arial" w:hAnsi="Arial" w:cs="Arial"/>
          <w:b/>
          <w:szCs w:val="21"/>
        </w:rPr>
        <w:tab/>
      </w:r>
      <w:r w:rsidR="00204218">
        <w:rPr>
          <w:rFonts w:ascii="Arial" w:hAnsi="Arial" w:cs="Arial"/>
          <w:szCs w:val="21"/>
        </w:rPr>
        <w:t>OPPO</w:t>
      </w:r>
    </w:p>
    <w:p w14:paraId="542157F8" w14:textId="2EA95987" w:rsidR="00A455C0" w:rsidRPr="00410C62" w:rsidRDefault="00A455C0" w:rsidP="00E97245">
      <w:pPr>
        <w:ind w:left="1985" w:hanging="1985"/>
        <w:jc w:val="both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Title:</w:t>
      </w:r>
      <w:r w:rsidRPr="00410C62">
        <w:rPr>
          <w:rFonts w:ascii="Arial" w:hAnsi="Arial" w:cs="Arial"/>
          <w:szCs w:val="21"/>
        </w:rPr>
        <w:t xml:space="preserve"> </w:t>
      </w:r>
      <w:r w:rsidRPr="00410C62">
        <w:rPr>
          <w:rFonts w:ascii="Arial" w:hAnsi="Arial" w:cs="Arial"/>
          <w:szCs w:val="21"/>
        </w:rPr>
        <w:tab/>
        <w:t xml:space="preserve">Discussion </w:t>
      </w:r>
      <w:r w:rsidRPr="00410C62">
        <w:rPr>
          <w:rFonts w:ascii="Arial" w:hAnsi="Arial" w:cs="Arial" w:hint="eastAsia"/>
          <w:szCs w:val="21"/>
        </w:rPr>
        <w:t>o</w:t>
      </w:r>
      <w:r w:rsidRPr="00410C62">
        <w:rPr>
          <w:rFonts w:ascii="Arial" w:hAnsi="Arial" w:cs="Arial"/>
          <w:szCs w:val="21"/>
        </w:rPr>
        <w:t>n</w:t>
      </w:r>
      <w:r w:rsidR="00492C6A" w:rsidRPr="00410C62">
        <w:rPr>
          <w:rFonts w:ascii="Arial" w:hAnsi="Arial" w:cs="Arial"/>
          <w:szCs w:val="21"/>
        </w:rPr>
        <w:t xml:space="preserve"> </w:t>
      </w:r>
      <w:r w:rsidR="00462E0E">
        <w:rPr>
          <w:rFonts w:ascii="Arial" w:hAnsi="Arial" w:cs="Arial"/>
          <w:szCs w:val="21"/>
        </w:rPr>
        <w:t>m</w:t>
      </w:r>
      <w:r w:rsidR="00462E0E" w:rsidRPr="00462E0E">
        <w:rPr>
          <w:rFonts w:ascii="Arial" w:hAnsi="Arial" w:cs="Arial"/>
          <w:szCs w:val="21"/>
        </w:rPr>
        <w:t xml:space="preserve">easurement </w:t>
      </w:r>
      <w:r w:rsidR="008408CE" w:rsidRPr="00410C62">
        <w:rPr>
          <w:rFonts w:ascii="Arial" w:hAnsi="Arial" w:cs="Arial"/>
          <w:szCs w:val="21"/>
        </w:rPr>
        <w:t xml:space="preserve">requirements </w:t>
      </w:r>
      <w:r w:rsidR="00EA4E57">
        <w:rPr>
          <w:rFonts w:ascii="Arial" w:hAnsi="Arial" w:cs="Arial"/>
          <w:szCs w:val="21"/>
        </w:rPr>
        <w:t>for</w:t>
      </w:r>
      <w:r w:rsidR="008408CE" w:rsidRPr="00410C62">
        <w:rPr>
          <w:rFonts w:ascii="Arial" w:hAnsi="Arial" w:cs="Arial"/>
          <w:szCs w:val="21"/>
        </w:rPr>
        <w:t xml:space="preserve"> </w:t>
      </w:r>
      <w:proofErr w:type="spellStart"/>
      <w:r w:rsidR="008408CE" w:rsidRPr="00410C62">
        <w:rPr>
          <w:rFonts w:ascii="Arial" w:hAnsi="Arial" w:cs="Arial"/>
          <w:szCs w:val="21"/>
        </w:rPr>
        <w:t>RedCap</w:t>
      </w:r>
      <w:proofErr w:type="spellEnd"/>
      <w:r w:rsidR="008408CE" w:rsidRPr="00410C62">
        <w:rPr>
          <w:rFonts w:ascii="Arial" w:hAnsi="Arial" w:cs="Arial"/>
          <w:szCs w:val="21"/>
        </w:rPr>
        <w:t xml:space="preserve"> UE</w:t>
      </w:r>
    </w:p>
    <w:p w14:paraId="1E38B052" w14:textId="22DE66DA" w:rsidR="00A455C0" w:rsidRPr="00410C62" w:rsidRDefault="00A455C0" w:rsidP="00E97245">
      <w:pPr>
        <w:ind w:left="1985" w:hanging="1985"/>
        <w:jc w:val="both"/>
        <w:rPr>
          <w:rFonts w:ascii="Arial" w:hAnsi="Arial" w:cs="Arial"/>
          <w:szCs w:val="21"/>
        </w:rPr>
      </w:pPr>
      <w:r w:rsidRPr="00410C62">
        <w:rPr>
          <w:rFonts w:ascii="Arial" w:hAnsi="Arial" w:cs="Arial" w:hint="eastAsia"/>
          <w:b/>
          <w:szCs w:val="21"/>
        </w:rPr>
        <w:t>Agenda Item:</w:t>
      </w:r>
      <w:r w:rsidRPr="00410C62">
        <w:rPr>
          <w:rFonts w:ascii="Arial" w:hAnsi="Arial" w:cs="Arial" w:hint="eastAsia"/>
          <w:szCs w:val="21"/>
        </w:rPr>
        <w:tab/>
      </w:r>
      <w:r w:rsidR="00D2381A">
        <w:rPr>
          <w:rFonts w:ascii="Arial" w:hAnsi="Arial" w:cs="Arial"/>
          <w:szCs w:val="21"/>
        </w:rPr>
        <w:t>9</w:t>
      </w:r>
      <w:r w:rsidR="008408CE" w:rsidRPr="00410C62">
        <w:rPr>
          <w:rFonts w:ascii="Arial" w:hAnsi="Arial" w:cs="Arial"/>
          <w:szCs w:val="21"/>
        </w:rPr>
        <w:t>.</w:t>
      </w:r>
      <w:r w:rsidR="00D2381A">
        <w:rPr>
          <w:rFonts w:ascii="Arial" w:hAnsi="Arial" w:cs="Arial"/>
          <w:szCs w:val="21"/>
        </w:rPr>
        <w:t>19</w:t>
      </w:r>
      <w:r w:rsidR="008408CE" w:rsidRPr="00410C62">
        <w:rPr>
          <w:rFonts w:ascii="Arial" w:hAnsi="Arial" w:cs="Arial"/>
          <w:szCs w:val="21"/>
        </w:rPr>
        <w:t>.3.1.</w:t>
      </w:r>
      <w:r w:rsidR="00462E0E">
        <w:rPr>
          <w:rFonts w:ascii="Arial" w:hAnsi="Arial" w:cs="Arial"/>
          <w:szCs w:val="21"/>
        </w:rPr>
        <w:t>5</w:t>
      </w:r>
      <w:r w:rsidRPr="00410C62">
        <w:rPr>
          <w:rFonts w:ascii="Arial" w:hAnsi="Arial" w:cs="Arial"/>
          <w:szCs w:val="21"/>
        </w:rPr>
        <w:tab/>
      </w:r>
    </w:p>
    <w:p w14:paraId="7FD0EA7D" w14:textId="77777777" w:rsidR="00A455C0" w:rsidRPr="00410C62" w:rsidRDefault="00A455C0" w:rsidP="00E97245">
      <w:pPr>
        <w:tabs>
          <w:tab w:val="left" w:pos="1990"/>
        </w:tabs>
        <w:jc w:val="both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Document for:</w:t>
      </w:r>
      <w:r w:rsidRPr="00410C62">
        <w:rPr>
          <w:rFonts w:ascii="Arial" w:hAnsi="Arial" w:cs="Arial"/>
          <w:szCs w:val="21"/>
        </w:rPr>
        <w:tab/>
      </w:r>
      <w:r w:rsidRPr="00410C62">
        <w:rPr>
          <w:rFonts w:ascii="Arial" w:hAnsi="Arial" w:cs="Arial" w:hint="eastAsia"/>
          <w:szCs w:val="21"/>
        </w:rPr>
        <w:t>Discussion</w:t>
      </w:r>
    </w:p>
    <w:bookmarkEnd w:id="0"/>
    <w:bookmarkEnd w:id="1"/>
    <w:p w14:paraId="0CC0C02A" w14:textId="77777777" w:rsidR="00A455C0" w:rsidRPr="00324654" w:rsidRDefault="00A455C0" w:rsidP="00E972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24654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32465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7AE748FB" w14:textId="3BC8B4DC" w:rsidR="00411FE1" w:rsidRPr="00410C62" w:rsidRDefault="00904BBA" w:rsidP="00E972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In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las</w:t>
      </w:r>
      <w:r w:rsidR="006B47BF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n this </w:t>
      </w:r>
      <w:r w:rsidR="00204218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contribution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provide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o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ur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issues of</w:t>
      </w:r>
      <w:r w:rsidR="000C3387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measurement </w:t>
      </w:r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requirements for </w:t>
      </w:r>
      <w:proofErr w:type="spellStart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324654" w:rsidRDefault="00556779" w:rsidP="00E97245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both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5D0DEB40" w14:textId="5B7C49AF" w:rsidR="00B16F41" w:rsidRDefault="000C3387" w:rsidP="00E97245">
      <w:pPr>
        <w:pStyle w:val="2"/>
        <w:numPr>
          <w:ilvl w:val="0"/>
          <w:numId w:val="43"/>
        </w:numPr>
        <w:spacing w:after="0"/>
        <w:jc w:val="both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0C3387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Use of NCD-SSB for CONNECTED mode measurements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4ADB" w14:paraId="6E94153C" w14:textId="77777777" w:rsidTr="00234ADB">
        <w:tc>
          <w:tcPr>
            <w:tcW w:w="9628" w:type="dxa"/>
          </w:tcPr>
          <w:p w14:paraId="6C86CF51" w14:textId="77777777" w:rsidR="000C3387" w:rsidRPr="000C3387" w:rsidRDefault="000C3387" w:rsidP="00E97245">
            <w:pPr>
              <w:spacing w:beforeLines="50" w:before="120" w:afterLines="50" w:after="120"/>
              <w:jc w:val="both"/>
              <w:rPr>
                <w:rFonts w:ascii="Times New Roman" w:hAnsi="Times New Roman" w:cs="Times New Roman"/>
                <w:szCs w:val="21"/>
              </w:rPr>
            </w:pPr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The measurement scenarios for NCD-SSB and CD-SSB</w:t>
            </w:r>
          </w:p>
          <w:p w14:paraId="0ACC4ADE" w14:textId="77777777" w:rsidR="000C3387" w:rsidRPr="000C3387" w:rsidRDefault="000C3387" w:rsidP="00E97245">
            <w:pPr>
              <w:pStyle w:val="a9"/>
              <w:numPr>
                <w:ilvl w:val="1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Define </w:t>
            </w:r>
            <w:proofErr w:type="spellStart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RedCap</w:t>
            </w:r>
            <w:proofErr w:type="spellEnd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UE’s measurement requirements based on the following scenarios:</w:t>
            </w:r>
          </w:p>
          <w:p w14:paraId="5A60E49D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Case A: Serving cell active BWP includes CD-SSB </w:t>
            </w:r>
          </w:p>
          <w:p w14:paraId="522F3D31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Case B: Serving cell active BWP includes NCD-SSB</w:t>
            </w:r>
          </w:p>
          <w:p w14:paraId="794B58B0" w14:textId="77777777" w:rsidR="000C3387" w:rsidRPr="000C3387" w:rsidRDefault="000C3387" w:rsidP="00E97245">
            <w:pPr>
              <w:pStyle w:val="a9"/>
              <w:numPr>
                <w:ilvl w:val="3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Case B-1: All </w:t>
            </w:r>
            <w:proofErr w:type="spellStart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neighbour</w:t>
            </w:r>
            <w:proofErr w:type="spellEnd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cells include NCD-SSB on the same frequency location as serving cell NCD-SSB/[CD-SSB] </w:t>
            </w:r>
          </w:p>
          <w:p w14:paraId="5A965A9C" w14:textId="77777777" w:rsidR="000C3387" w:rsidRPr="000C3387" w:rsidRDefault="000C3387" w:rsidP="00E97245">
            <w:pPr>
              <w:pStyle w:val="a9"/>
              <w:numPr>
                <w:ilvl w:val="1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FFS whether to support Case B-2</w:t>
            </w: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</w:t>
            </w:r>
          </w:p>
          <w:p w14:paraId="551F0A7B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Case B-2: Some </w:t>
            </w:r>
            <w:proofErr w:type="spellStart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neighbour</w:t>
            </w:r>
            <w:proofErr w:type="spellEnd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cells include NCD-SSB, and some </w:t>
            </w:r>
            <w:proofErr w:type="spellStart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neighbour</w:t>
            </w:r>
            <w:proofErr w:type="spellEnd"/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cells without NCD-SSB on the same frequency location as serving cell NCD-SSB/CD-SSB</w:t>
            </w:r>
          </w:p>
          <w:p w14:paraId="527B6AFE" w14:textId="644C5DE6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Note: if the scenario is supported then no new requirements or minimum changes shall be introduced comparing to Case A and B-1 requirements</w:t>
            </w:r>
          </w:p>
          <w:p w14:paraId="63C48343" w14:textId="77777777" w:rsidR="000C3387" w:rsidRPr="000C3387" w:rsidRDefault="000C3387" w:rsidP="00E97245">
            <w:pPr>
              <w:spacing w:beforeLines="50" w:before="120" w:afterLines="5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 xml:space="preserve">Whether to define </w:t>
            </w:r>
            <w:proofErr w:type="spellStart"/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neighbour</w:t>
            </w:r>
            <w:proofErr w:type="spellEnd"/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 xml:space="preserve"> cell measurement requirements for NCD-SSB</w:t>
            </w:r>
          </w:p>
          <w:p w14:paraId="047FA8DD" w14:textId="22C70D5D" w:rsidR="000C3387" w:rsidRPr="000C3387" w:rsidRDefault="000C3387" w:rsidP="00E97245">
            <w:pPr>
              <w:spacing w:beforeLines="50" w:before="120" w:afterLines="50" w:after="120"/>
              <w:jc w:val="both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0C338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RAN4 to define requirements for RRM measurement on </w:t>
            </w:r>
            <w:proofErr w:type="spellStart"/>
            <w:r w:rsidRPr="000C338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neighbour</w:t>
            </w:r>
            <w:proofErr w:type="spellEnd"/>
            <w:r w:rsidRPr="000C338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 cell based on CD-SSB or NCD-SSB for the agreed scenarios mentioned above.</w:t>
            </w:r>
          </w:p>
          <w:p w14:paraId="307DCED3" w14:textId="77777777" w:rsidR="000C3387" w:rsidRPr="000C3387" w:rsidRDefault="000C3387" w:rsidP="00E97245">
            <w:pPr>
              <w:spacing w:beforeLines="50" w:before="120" w:afterLines="5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New NCD-SSB capability for non-</w:t>
            </w:r>
            <w:proofErr w:type="spellStart"/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RedCap</w:t>
            </w:r>
            <w:proofErr w:type="spellEnd"/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 xml:space="preserve"> UE</w:t>
            </w:r>
          </w:p>
          <w:p w14:paraId="322EFED2" w14:textId="308B4047" w:rsidR="00F7217D" w:rsidRPr="00BD1763" w:rsidRDefault="000C3387" w:rsidP="00BD1763">
            <w:pPr>
              <w:spacing w:beforeLines="50" w:before="120" w:afterLines="50" w:after="120"/>
              <w:jc w:val="both"/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</w:pPr>
            <w:r w:rsidRPr="000C3387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No need to discuss whether new NCD-SSB capability is to be introduced for non-</w:t>
            </w:r>
            <w:proofErr w:type="spellStart"/>
            <w:r w:rsidRPr="000C3387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RedCap</w:t>
            </w:r>
            <w:proofErr w:type="spellEnd"/>
            <w:r w:rsidRPr="000C3387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 xml:space="preserve"> UE.</w:t>
            </w:r>
          </w:p>
          <w:p w14:paraId="4FF28A57" w14:textId="77777777" w:rsidR="000C3387" w:rsidRPr="000C3387" w:rsidRDefault="000C3387" w:rsidP="00E97245">
            <w:pPr>
              <w:spacing w:beforeLines="50" w:before="120" w:afterLines="50"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bookmarkStart w:id="2" w:name="_Hlk97057491"/>
            <w:r w:rsidRPr="000C3387">
              <w:rPr>
                <w:rFonts w:ascii="Times New Roman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Reference SSB to decide measurement type (intra- or inter-frequency)</w:t>
            </w:r>
            <w:bookmarkEnd w:id="2"/>
          </w:p>
          <w:p w14:paraId="26B21375" w14:textId="77777777" w:rsidR="000C3387" w:rsidRPr="000C3387" w:rsidRDefault="000C3387" w:rsidP="00E97245">
            <w:pPr>
              <w:pStyle w:val="a9"/>
              <w:numPr>
                <w:ilvl w:val="0"/>
                <w:numId w:val="30"/>
              </w:numPr>
              <w:spacing w:beforeLines="50" w:before="120" w:afterLines="50" w:after="120"/>
              <w:ind w:left="644"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Agreements</w:t>
            </w:r>
          </w:p>
          <w:p w14:paraId="18A13FE8" w14:textId="77777777" w:rsidR="000C3387" w:rsidRPr="000C3387" w:rsidRDefault="000C3387" w:rsidP="00E97245">
            <w:pPr>
              <w:pStyle w:val="a9"/>
              <w:numPr>
                <w:ilvl w:val="1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highlight w:val="yellow"/>
                <w:u w:val="single"/>
              </w:rPr>
              <w:t>FFS: Reference SSB to decide measurement type (intra- or inter-frequency)</w:t>
            </w:r>
          </w:p>
          <w:p w14:paraId="7D1D56EF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Option 1 (E///, QC, ZTE): NW indicates the reference SSB (CD-SSB or NCD-SSB)</w:t>
            </w:r>
          </w:p>
          <w:p w14:paraId="699CFCBE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Option </w:t>
            </w:r>
            <w:r w:rsidRPr="000C3387">
              <w:rPr>
                <w:rFonts w:ascii="Times New Roman" w:hAnsi="Times New Roman" w:cs="Times New Roman"/>
                <w:color w:val="FF0000"/>
                <w:sz w:val="21"/>
                <w:szCs w:val="21"/>
                <w:lang w:eastAsia="ja-JP"/>
              </w:rPr>
              <w:t>1a</w:t>
            </w: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(Apple, Nokia, CMCC): The SSB indicated in serving cell MO is used as reference SSB (CD-SSB or NCD-SSB)</w:t>
            </w:r>
          </w:p>
          <w:p w14:paraId="4698F0D8" w14:textId="77777777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Option 2 (Xiaomi, MTK, Nokia, QC, vivo): SSB in the active BWP is used (CD-SSB or NCD-SSB)</w:t>
            </w:r>
          </w:p>
          <w:p w14:paraId="65B51283" w14:textId="20CBD653" w:rsidR="000C3387" w:rsidRPr="000C3387" w:rsidRDefault="000C3387" w:rsidP="00E97245">
            <w:pPr>
              <w:pStyle w:val="a9"/>
              <w:numPr>
                <w:ilvl w:val="2"/>
                <w:numId w:val="30"/>
              </w:numPr>
              <w:spacing w:beforeLines="50" w:before="120" w:afterLines="50" w:after="120"/>
              <w:ind w:firstLineChars="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0C3387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Option 3 (HW, CMCC): CD-SSB of the serving cell</w:t>
            </w:r>
          </w:p>
        </w:tc>
      </w:tr>
    </w:tbl>
    <w:p w14:paraId="241EE076" w14:textId="302A5C6B" w:rsidR="00653DDC" w:rsidRPr="00BD1763" w:rsidRDefault="00DA4109" w:rsidP="00E97245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D176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t xml:space="preserve">n our view, SSB in the active BWP is used (CD-SSB or NCD-SSB) as reference SSB to decide measurement type as we have agreed to only consider the cases of active BWP including SSB. Option 2 is independent to RAN2 decision and no additional </w:t>
      </w:r>
      <w:r w:rsidR="00BD1763" w:rsidRPr="00BD1763">
        <w:rPr>
          <w:rFonts w:ascii="Times New Roman" w:eastAsia="宋体" w:hAnsi="Times New Roman" w:cs="Times New Roman"/>
          <w:kern w:val="0"/>
          <w:sz w:val="20"/>
          <w:szCs w:val="20"/>
        </w:rPr>
        <w:t>signaling</w:t>
      </w:r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needed. The legacy measurement framework could work and no much modification needed. For </w:t>
      </w:r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network </w:t>
      </w:r>
      <w:proofErr w:type="gramStart"/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t>indication based</w:t>
      </w:r>
      <w:proofErr w:type="gramEnd"/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t xml:space="preserve"> rule, there would be dynamic change between the measurement with gap and without gap, which would also complicate the UE </w:t>
      </w:r>
      <w:r w:rsidR="00BD1763" w:rsidRPr="00BD1763">
        <w:rPr>
          <w:rFonts w:ascii="Times New Roman" w:eastAsia="宋体" w:hAnsi="Times New Roman" w:cs="Times New Roman"/>
          <w:kern w:val="0"/>
          <w:sz w:val="20"/>
          <w:szCs w:val="20"/>
        </w:rPr>
        <w:t>behavior</w:t>
      </w:r>
      <w:r w:rsidRPr="00BD176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4BAA910" w14:textId="2C678A99" w:rsidR="00DA4109" w:rsidRPr="00DA4109" w:rsidRDefault="00DA4109" w:rsidP="00E97245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DA4109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 1: SSB in the active BWP is used (CD-SSB or NCD-SSB) as reference SSB to decide measurement type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72725BDF" w14:textId="03C9B6AD" w:rsidR="00653DDC" w:rsidRDefault="00653DDC" w:rsidP="00E97245">
      <w:pPr>
        <w:pStyle w:val="2"/>
        <w:numPr>
          <w:ilvl w:val="0"/>
          <w:numId w:val="44"/>
        </w:numPr>
        <w:spacing w:after="0"/>
        <w:jc w:val="both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653DDC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CSSF, gap related issues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4109" w14:paraId="7181DD7E" w14:textId="77777777" w:rsidTr="00DA4109">
        <w:tc>
          <w:tcPr>
            <w:tcW w:w="9628" w:type="dxa"/>
          </w:tcPr>
          <w:p w14:paraId="01527F2C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Inter-frequency without gap</w:t>
            </w:r>
          </w:p>
          <w:p w14:paraId="54E558E1" w14:textId="1AD0503D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 (ZTE, Apple, Xiaomi, vivo, MTK, OPPO, E///, Nokia):</w:t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UE won’t support ‘Inter-frequency without gap’ measurement capability in Rel-17.</w:t>
            </w:r>
          </w:p>
          <w:p w14:paraId="7D8F9BC8" w14:textId="77777777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1a (E///):</w:t>
            </w: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ab/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</w:p>
          <w:p w14:paraId="0958507B" w14:textId="77777777" w:rsidR="00DA4109" w:rsidRPr="00DA4109" w:rsidRDefault="00DA4109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UE won’t support ‘Inter-frequency without gap’ measurement capability in Rel-17 provided that the intra-frequency measurement is defined based on the NCD-SSB in active BWP, if NW transmits the NCD-SSB.</w:t>
            </w:r>
          </w:p>
          <w:p w14:paraId="38C17A69" w14:textId="4DDFB930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2 (CMCC, HW):</w:t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RAN4 needs to consider ‘inter-frequency without MG’ capability when </w:t>
            </w:r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defining </w:t>
            </w:r>
            <w:proofErr w:type="spellStart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RRM requirements.</w:t>
            </w:r>
          </w:p>
        </w:tc>
      </w:tr>
    </w:tbl>
    <w:p w14:paraId="614FBEBB" w14:textId="72882A61" w:rsidR="00234ADB" w:rsidRPr="00A52AD3" w:rsidRDefault="00234ADB" w:rsidP="00E97245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A52AD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UE can perform inter-frequency SSB based measurements without measurement gaps if the SSB is completely contained in the active BWP of the UE.</w:t>
      </w:r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 agreed in last meeting to define requirements for 1RX and 2RX capable </w:t>
      </w:r>
      <w:proofErr w:type="spellStart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RedCap</w:t>
      </w:r>
      <w:proofErr w:type="spellEnd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UEs based on single searcher assumption, we think it is reasonable for </w:t>
      </w:r>
      <w:proofErr w:type="spellStart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RedCap</w:t>
      </w:r>
      <w:proofErr w:type="spellEnd"/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UE not supporting </w:t>
      </w:r>
      <w:r w:rsidRPr="00A52AD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‘</w:t>
      </w:r>
      <w:r w:rsidRPr="00A52AD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inter-frequency without gap’ measurement capability.</w:t>
      </w:r>
      <w:r w:rsidR="001D3B57" w:rsidRPr="001D3B57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The searcher will be exclusively used by </w:t>
      </w:r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 xml:space="preserve">intra-frequency without gap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measurement provided that RAN4 agrees that </w:t>
      </w:r>
      <w:proofErr w:type="spellStart"/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>RedCap</w:t>
      </w:r>
      <w:proofErr w:type="spellEnd"/>
      <w:r w:rsidR="001D3B57" w:rsidRPr="00F7217D">
        <w:rPr>
          <w:rFonts w:ascii="Times New Roman" w:eastAsia="宋体" w:hAnsi="Times New Roman" w:cs="Times New Roman" w:hint="eastAsia"/>
          <w:color w:val="000000" w:themeColor="text1"/>
          <w:szCs w:val="21"/>
          <w:lang w:val="en-GB"/>
        </w:rPr>
        <w:t xml:space="preserve"> UE</w:t>
      </w:r>
      <w:r w:rsidR="001D3B57" w:rsidRPr="00F7217D" w:rsidDel="0008088F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 xml:space="preserve"> </w:t>
      </w:r>
      <w:r w:rsidR="001D3B57" w:rsidRPr="00F7217D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>does NOT support ‘Inter-frequency without gap’ measurement capability in Rel-17</w:t>
      </w:r>
      <w:r w:rsidR="00DA4109">
        <w:rPr>
          <w:rFonts w:ascii="Times New Roman" w:eastAsia="宋体" w:hAnsi="Times New Roman" w:cs="Times New Roman"/>
          <w:color w:val="000000" w:themeColor="text1"/>
          <w:szCs w:val="21"/>
          <w:lang w:val="en-GB"/>
        </w:rPr>
        <w:t>.</w:t>
      </w:r>
    </w:p>
    <w:p w14:paraId="4B54FEE0" w14:textId="50772CCD" w:rsidR="00234ADB" w:rsidRDefault="00234ADB" w:rsidP="002A2B1C">
      <w:pPr>
        <w:spacing w:before="120" w:after="120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DA4109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2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UE won’t support ‘Inter-frequency without gap’ measurement capability</w:t>
      </w:r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in Rel-17.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4109" w14:paraId="1FA850BD" w14:textId="77777777" w:rsidTr="00DA4109">
        <w:tc>
          <w:tcPr>
            <w:tcW w:w="9628" w:type="dxa"/>
          </w:tcPr>
          <w:p w14:paraId="61DCA709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Assumption on searcher </w:t>
            </w:r>
          </w:p>
          <w:p w14:paraId="6900DD48" w14:textId="34FB31E6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 (CMCC, HW):</w:t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ab/>
            </w:r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The searcher is shared by intra-frequency without gap and inter-frequency without gap measurement for </w:t>
            </w:r>
            <w:proofErr w:type="spellStart"/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UE:</w:t>
            </w:r>
          </w:p>
          <w:p w14:paraId="3D5276E7" w14:textId="0F2CEBC1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 xml:space="preserve">Option 2 (ZTE, MTK, Apple, Xiaomi, Nokia, OPPO, vivo): </w:t>
            </w:r>
            <w:bookmarkStart w:id="3" w:name="_Hlk100770215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The searcher will be exclusively used by intra-frequency without gap measurement provided that RAN4 agrees that </w:t>
            </w: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 does NOT support ‘Inter-frequency without gap’ measurement capability in Rel-17.</w:t>
            </w:r>
            <w:bookmarkEnd w:id="3"/>
          </w:p>
        </w:tc>
      </w:tr>
    </w:tbl>
    <w:p w14:paraId="5690D2A2" w14:textId="4A81F7C7" w:rsidR="00DA4109" w:rsidRPr="00DA4109" w:rsidRDefault="00DA4109" w:rsidP="00E97245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3: The searcher will be exclusively used by intra-frequency without gap measurement provided that RAN4 agrees that </w:t>
      </w:r>
      <w:proofErr w:type="spellStart"/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does NOT support ‘Inter-frequency without gap’ measurement capability in Rel-17.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5093" w:rsidRPr="00410C62" w14:paraId="68D72824" w14:textId="77777777" w:rsidTr="00902ECA">
        <w:tc>
          <w:tcPr>
            <w:tcW w:w="9628" w:type="dxa"/>
          </w:tcPr>
          <w:p w14:paraId="41052618" w14:textId="77777777" w:rsidR="00D35093" w:rsidRPr="00410C62" w:rsidRDefault="00D35093" w:rsidP="00E97245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CSSF outside gap</w:t>
            </w:r>
          </w:p>
          <w:p w14:paraId="27038292" w14:textId="77777777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 (ZTE, Apple, Xiaomi, vivo, MTK, OPPO, Nokia):</w:t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= 1 for </w:t>
            </w:r>
            <w:proofErr w:type="spell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UE measurement outside gap based on Rel-15 requirement.</w:t>
            </w:r>
          </w:p>
          <w:p w14:paraId="5414F991" w14:textId="1FF1CA66" w:rsidR="00DA4109" w:rsidRPr="00DA4109" w:rsidRDefault="00DA4109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1a (E///):</w:t>
            </w: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= 1 for </w:t>
            </w:r>
            <w:proofErr w:type="spell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UE measurement outside gap based on Rel-15 requirement provided that </w:t>
            </w:r>
            <w:r w:rsidRPr="00DA4109">
              <w:rPr>
                <w:rFonts w:ascii="Times New Roman" w:eastAsia="Yu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>only one of NCD-SSB and CD-SSB within the serving cell’s active BWP will be measured.</w:t>
            </w:r>
          </w:p>
          <w:p w14:paraId="43B70CD0" w14:textId="77777777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Option 3 (CMCC, HW):</w:t>
            </w:r>
          </w:p>
          <w:p w14:paraId="607358EF" w14:textId="77777777" w:rsidR="00DA4109" w:rsidRPr="00DA4109" w:rsidRDefault="00DA4109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PCC= 2, </w:t>
            </w:r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if 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configured inter-frequency </w:t>
            </w: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mOs</w:t>
            </w:r>
            <w:proofErr w:type="spell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without MG when none of the SMTC occasions of this inter-frequency measurement object are overlapped by the measurement gap that are being measured outside of MG for </w:t>
            </w:r>
            <w:proofErr w:type="spellStart"/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UE.</w:t>
            </w:r>
          </w:p>
          <w:p w14:paraId="4427ACB4" w14:textId="77777777" w:rsidR="00DA4109" w:rsidRPr="00DA4109" w:rsidRDefault="00DA4109" w:rsidP="00E97245">
            <w:pPr>
              <w:numPr>
                <w:ilvl w:val="3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PCC = 1 otherwise</w:t>
            </w:r>
          </w:p>
          <w:p w14:paraId="4119541A" w14:textId="77777777" w:rsidR="00DA4109" w:rsidRPr="00DA4109" w:rsidRDefault="00DA4109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CSSF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PCC = 2*Y, for inter-frequency MO with no measurement gap, </w:t>
            </w:r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Y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is the number of configured inter-frequency </w:t>
            </w: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mOs</w:t>
            </w:r>
            <w:proofErr w:type="spell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without MG when none of the SMTC occasions of this inter-frequency measurement object are overlapped by the measurement gap that are being measured outside of MG for </w:t>
            </w:r>
            <w:proofErr w:type="spellStart"/>
            <w:r w:rsidRPr="00DA4109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UE;</w:t>
            </w:r>
          </w:p>
          <w:p w14:paraId="2DBDBA75" w14:textId="0419EDC8" w:rsidR="001E239B" w:rsidRPr="00663917" w:rsidRDefault="00DA4109" w:rsidP="00E97245">
            <w:pPr>
              <w:numPr>
                <w:ilvl w:val="3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  <w:lang w:val="en-GB"/>
              </w:rPr>
            </w:pPr>
            <w:proofErr w:type="spell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lastRenderedPageBreak/>
              <w:t>CSSF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outside_</w:t>
            </w:r>
            <w:proofErr w:type="gramStart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>gap,I</w:t>
            </w:r>
            <w:proofErr w:type="spellEnd"/>
            <w:proofErr w:type="gramEnd"/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  </w:t>
            </w:r>
            <w:r w:rsidRPr="00DA4109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PCC = 0 otherwise</w:t>
            </w:r>
          </w:p>
          <w:p w14:paraId="19050946" w14:textId="77777777" w:rsidR="00D35093" w:rsidRPr="00410C62" w:rsidRDefault="00D35093" w:rsidP="00E97245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410C62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CSSF within gap</w:t>
            </w:r>
          </w:p>
          <w:p w14:paraId="3D6DEA95" w14:textId="77777777" w:rsidR="001E239B" w:rsidRPr="001E239B" w:rsidRDefault="001E239B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Option 1 (E///, MTK):</w:t>
            </w: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ab/>
            </w:r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RAN4 needs to clarify the definition of intra-frequency measurements considering the use of NCD-SSB for measurements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before discussing the CSSF design.</w:t>
            </w:r>
          </w:p>
          <w:p w14:paraId="3CCD239B" w14:textId="77777777" w:rsidR="001E239B" w:rsidRPr="001E239B" w:rsidRDefault="001E239B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1E239B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Option 1a (E///): </w:t>
            </w:r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current design for CSSF within gap could be reused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provided that the definition of intra-frequency measurement for </w:t>
            </w:r>
            <w:proofErr w:type="spellStart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UE is as follow.</w:t>
            </w:r>
          </w:p>
          <w:p w14:paraId="24DBC41B" w14:textId="77777777" w:rsidR="001E239B" w:rsidRPr="001E239B" w:rsidRDefault="001E239B" w:rsidP="00E9724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the centre frequency of the CD-SSB or NCD-SSB of the serving cell indicated for measurement and the centre frequency of the target SSB of the neighbour cell indicated for measurement are the same.</w:t>
            </w:r>
          </w:p>
          <w:p w14:paraId="1DFF0EA3" w14:textId="77777777" w:rsidR="001E239B" w:rsidRPr="001E239B" w:rsidRDefault="001E239B" w:rsidP="00E9724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jc w:val="both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the subcarrier spacing of the two SSBs are also the same.</w:t>
            </w:r>
          </w:p>
          <w:p w14:paraId="5CE139FC" w14:textId="77777777" w:rsidR="001E239B" w:rsidRPr="001E239B" w:rsidRDefault="001E239B" w:rsidP="00E97245">
            <w:pPr>
              <w:spacing w:after="120" w:line="259" w:lineRule="auto"/>
              <w:ind w:left="1080" w:firstLine="284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The agreements can be revisited once RAN4 has agreement on the definition of 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intra-frequency measurement.</w:t>
            </w:r>
          </w:p>
          <w:p w14:paraId="477A7048" w14:textId="77777777" w:rsidR="001E239B" w:rsidRPr="001E239B" w:rsidRDefault="001E239B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2 (Xiaomi, Apple, vivo, ZTE, HW, CMCC, OPPO, Nokia):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The current design for CSSF within gap could be reused for </w:t>
            </w:r>
            <w:proofErr w:type="spellStart"/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UE.</w:t>
            </w:r>
          </w:p>
          <w:p w14:paraId="3F325E09" w14:textId="77777777" w:rsidR="001E239B" w:rsidRPr="001E239B" w:rsidRDefault="001E239B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3 (E///, CMCC):</w:t>
            </w: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RAN4 needs to revisit the design for CSSF within gap/gap sharing scheme to promote </w:t>
            </w:r>
            <w:proofErr w:type="spellStart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pCell’s</w:t>
            </w:r>
            <w:proofErr w:type="spellEnd"/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measurement.</w:t>
            </w:r>
          </w:p>
          <w:p w14:paraId="67635595" w14:textId="66C08E54" w:rsidR="00D35093" w:rsidRPr="000E62AC" w:rsidRDefault="001E239B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1E239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Option 3a (CMCC): 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Consider to add additional two </w:t>
            </w:r>
            <w:r w:rsidRPr="001E239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values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 of </w:t>
            </w:r>
            <w:proofErr w:type="spellStart"/>
            <w:r w:rsidRPr="001E239B">
              <w:rPr>
                <w:rFonts w:ascii="Times New Roman" w:eastAsia="MS Mincho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measGapSharingScheme</w:t>
            </w:r>
            <w:proofErr w:type="spellEnd"/>
            <w:r w:rsidRPr="001E239B">
              <w:rPr>
                <w:rFonts w:ascii="Times New Roman" w:eastAsia="MS Mincho" w:hAnsi="Times New Roman" w:cs="Times New Roman" w:hint="eastAsia"/>
                <w:i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factor for </w:t>
            </w:r>
            <w:proofErr w:type="spellStart"/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>RedCap</w:t>
            </w:r>
            <w:proofErr w:type="spellEnd"/>
            <w:r w:rsidRPr="001E239B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 UE, e.g. 85%, 95%.</w:t>
            </w:r>
          </w:p>
        </w:tc>
      </w:tr>
    </w:tbl>
    <w:p w14:paraId="33E51EEA" w14:textId="19BA8EF0" w:rsidR="00A52AD3" w:rsidRPr="00A52AD3" w:rsidRDefault="00DA4109" w:rsidP="00E97245">
      <w:pPr>
        <w:spacing w:before="120" w:after="120"/>
        <w:jc w:val="both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As agreed, </w:t>
      </w:r>
      <w:proofErr w:type="gramStart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proofErr w:type="gramEnd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current design for CSSF within gap could be reused for </w:t>
      </w:r>
      <w:proofErr w:type="spellStart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52AD3"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>For CSSF outside gap,</w:t>
      </w:r>
      <w:r w:rsidR="00C30F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if RAN4 agreed that</w:t>
      </w:r>
      <w:r w:rsidR="00A52AD3"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A52AD3"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="00A52AD3" w:rsidRPr="00A52AD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won’t support ‘Inter-frequency without gap’ measurement capability, we prefer to define the </w:t>
      </w:r>
      <w:proofErr w:type="spellStart"/>
      <w:r w:rsidR="00A52AD3"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CSSF</w:t>
      </w:r>
      <w:r w:rsidR="00A52AD3"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>outside_</w:t>
      </w:r>
      <w:proofErr w:type="gramStart"/>
      <w:r w:rsidR="00A52AD3"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>gap,i</w:t>
      </w:r>
      <w:proofErr w:type="spellEnd"/>
      <w:proofErr w:type="gramEnd"/>
      <w:r w:rsidR="00A52AD3"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vertAlign w:val="subscript"/>
          <w:lang w:val="en-GB"/>
        </w:rPr>
        <w:t xml:space="preserve"> </w:t>
      </w:r>
      <w:r w:rsidR="00A52AD3" w:rsidRPr="00A52AD3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= 1.</w:t>
      </w:r>
    </w:p>
    <w:p w14:paraId="79249D79" w14:textId="1805ECE9" w:rsidR="00A52AD3" w:rsidRPr="00A52AD3" w:rsidRDefault="00A52AD3" w:rsidP="00E97245">
      <w:pPr>
        <w:spacing w:before="120" w:after="120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DA4109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CSSF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outside_</w:t>
      </w:r>
      <w:proofErr w:type="gram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gap,i</w:t>
      </w:r>
      <w:proofErr w:type="spellEnd"/>
      <w:proofErr w:type="gram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 xml:space="preserve"> 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= 1 for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RedCap</w:t>
      </w:r>
      <w:proofErr w:type="spell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UE measurement outside gap based on Rel-15 requirement.</w:t>
      </w:r>
    </w:p>
    <w:p w14:paraId="396653A1" w14:textId="77777777" w:rsidR="00902ECA" w:rsidRPr="00A52AD3" w:rsidRDefault="00902ECA" w:rsidP="00E97245">
      <w:pPr>
        <w:spacing w:before="120" w:after="120"/>
        <w:jc w:val="both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62AC" w14:paraId="4D5F90DC" w14:textId="77777777" w:rsidTr="000E62AC">
        <w:tc>
          <w:tcPr>
            <w:tcW w:w="9628" w:type="dxa"/>
          </w:tcPr>
          <w:p w14:paraId="186F50FE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Type of measurement gaps (if considered)</w:t>
            </w:r>
          </w:p>
          <w:p w14:paraId="0182E9C8" w14:textId="29A7D237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Option 1 (MTK, Apple, CMCC):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 xml:space="preserve"> </w:t>
            </w:r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MG is needed, RAN4 to specify per-UE MG based cell identification/measurement requirement regardless of </w:t>
            </w:r>
            <w:proofErr w:type="spellStart"/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independentGapConfig</w:t>
            </w:r>
            <w:proofErr w:type="spellEnd"/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164F5867" w14:textId="77777777" w:rsidR="00DA4109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 xml:space="preserve">Option 2 (E///): </w:t>
            </w:r>
            <w:proofErr w:type="spellStart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UE supports per-FR gap</w:t>
            </w:r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3736D393" w14:textId="090D62B6" w:rsidR="000E62AC" w:rsidRPr="00DA4109" w:rsidRDefault="00DA4109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 xml:space="preserve">Option 2a (HW): </w:t>
            </w:r>
            <w:proofErr w:type="spellStart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UE can support per-FR gap depends on UE capability</w:t>
            </w:r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3EB1D3FC" w14:textId="77777777" w:rsidR="00DA4109" w:rsidRPr="00DA4109" w:rsidRDefault="00DA4109" w:rsidP="00E97245">
      <w:pPr>
        <w:jc w:val="both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Given that there is no CA/DC, </w:t>
      </w:r>
      <w:proofErr w:type="spellStart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only supports single carrier and single searcher as baseline. It usually cannot support two parallel measurement based on per-FR capability. </w:t>
      </w:r>
    </w:p>
    <w:p w14:paraId="7898E179" w14:textId="34A42A1C" w:rsidR="00DA4109" w:rsidRPr="00663917" w:rsidRDefault="00DA4109" w:rsidP="00E97245">
      <w:pPr>
        <w:spacing w:before="120" w:after="120"/>
        <w:jc w:val="both"/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</w:pPr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But we can also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compromise to</w:t>
      </w:r>
      <w:r w:rsidRPr="00DA410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 3. If redcap UE supports either FR1 or FR2, then option 1 is fine. If there is </w:t>
      </w:r>
      <w:proofErr w:type="spellStart"/>
      <w:r w:rsidRPr="00663917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RedCap</w:t>
      </w:r>
      <w:proofErr w:type="spellEnd"/>
      <w:r w:rsidRPr="00663917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 xml:space="preserve"> UE who support both FR1 and FR2, then the issues </w:t>
      </w:r>
      <w:proofErr w:type="gramStart"/>
      <w:r w:rsidRPr="00663917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>depends</w:t>
      </w:r>
      <w:proofErr w:type="gramEnd"/>
      <w:r w:rsidRPr="00663917">
        <w:rPr>
          <w:rFonts w:ascii="Times New Roman" w:eastAsia="MS Mincho" w:hAnsi="Times New Roman" w:cs="Times New Roman"/>
          <w:color w:val="000000" w:themeColor="text1"/>
          <w:kern w:val="0"/>
          <w:sz w:val="20"/>
          <w:szCs w:val="20"/>
          <w:lang w:val="en-GB"/>
        </w:rPr>
        <w:t xml:space="preserve"> on per-FR gap capability.</w:t>
      </w:r>
    </w:p>
    <w:p w14:paraId="2D375C42" w14:textId="0886960F" w:rsidR="00DA4109" w:rsidRPr="00663917" w:rsidRDefault="00DA4109" w:rsidP="00E97245">
      <w:pPr>
        <w:spacing w:before="120" w:after="120"/>
        <w:jc w:val="both"/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663917">
        <w:rPr>
          <w:rFonts w:ascii="Times New Roman" w:eastAsia="MS Mincho" w:hAnsi="Times New Roman" w:cs="Times New Roman" w:hint="eastAsia"/>
          <w:b/>
          <w:color w:val="000000" w:themeColor="text1"/>
          <w:kern w:val="0"/>
          <w:sz w:val="20"/>
          <w:szCs w:val="20"/>
          <w:lang w:val="en-GB"/>
        </w:rPr>
        <w:t>P</w:t>
      </w:r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roposal 5: If a </w:t>
      </w:r>
      <w:proofErr w:type="spellStart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RedCap</w:t>
      </w:r>
      <w:proofErr w:type="spellEnd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UE support both FR1 and FR2, whether </w:t>
      </w:r>
      <w:proofErr w:type="spellStart"/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UE can support per-FR </w:t>
      </w:r>
      <w:proofErr w:type="gramStart"/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gap</w:t>
      </w:r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(</w:t>
      </w:r>
      <w:proofErr w:type="gramEnd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e.g., </w:t>
      </w:r>
      <w:proofErr w:type="spellStart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independentGapConfig</w:t>
      </w:r>
      <w:r w:rsidR="00D417AB"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df</w:t>
      </w:r>
      <w:proofErr w:type="spellEnd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)</w:t>
      </w:r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depends on UE capability.</w:t>
      </w:r>
    </w:p>
    <w:p w14:paraId="24B45744" w14:textId="185009B6" w:rsidR="00653DDC" w:rsidRDefault="00653DDC" w:rsidP="00E97245">
      <w:pPr>
        <w:pStyle w:val="2"/>
        <w:numPr>
          <w:ilvl w:val="0"/>
          <w:numId w:val="44"/>
        </w:numPr>
        <w:spacing w:after="0"/>
        <w:jc w:val="both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653DDC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lastRenderedPageBreak/>
        <w:t>PSS/SSS detection with 1 Rx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3DDC" w14:paraId="442DD378" w14:textId="77777777" w:rsidTr="00653DDC">
        <w:tc>
          <w:tcPr>
            <w:tcW w:w="9628" w:type="dxa"/>
          </w:tcPr>
          <w:p w14:paraId="796D7545" w14:textId="77777777" w:rsidR="00653DDC" w:rsidRPr="00653DDC" w:rsidRDefault="00653DDC" w:rsidP="00E97245">
            <w:pPr>
              <w:keepNext/>
              <w:keepLines/>
              <w:numPr>
                <w:ilvl w:val="2"/>
                <w:numId w:val="0"/>
              </w:numPr>
              <w:spacing w:before="120" w:after="180" w:line="259" w:lineRule="auto"/>
              <w:ind w:left="1288" w:hanging="720"/>
              <w:jc w:val="both"/>
              <w:outlineLvl w:val="2"/>
              <w:rPr>
                <w:rFonts w:ascii="Arial" w:eastAsia="等线" w:hAnsi="Arial" w:cs="Times New Roman"/>
                <w:color w:val="000000"/>
                <w:kern w:val="0"/>
                <w:sz w:val="24"/>
                <w:szCs w:val="16"/>
              </w:rPr>
            </w:pPr>
            <w:r w:rsidRPr="00653DDC">
              <w:rPr>
                <w:rFonts w:ascii="Arial" w:eastAsia="等线" w:hAnsi="Arial" w:cs="Times New Roman"/>
                <w:color w:val="000000"/>
                <w:kern w:val="0"/>
                <w:sz w:val="24"/>
                <w:szCs w:val="16"/>
              </w:rPr>
              <w:t>PSS/SSS detection with 1 Rx</w:t>
            </w:r>
          </w:p>
          <w:p w14:paraId="7738C070" w14:textId="77777777" w:rsidR="00653DDC" w:rsidRPr="00653DDC" w:rsidRDefault="00653DDC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653DDC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If number of attempts are increased, how much to increase for FR1</w:t>
            </w:r>
          </w:p>
          <w:p w14:paraId="573B89F0" w14:textId="77777777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pt-BR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pt-BR"/>
              </w:rPr>
              <w:t>Option 2 (vivo, Nokia, HW, MTK, E///, Apple):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pt-BR"/>
              </w:rPr>
              <w:t xml:space="preserve"> 1 sample</w:t>
            </w:r>
          </w:p>
          <w:p w14:paraId="659C063A" w14:textId="6712008C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Option 3 (QC):</w:t>
            </w:r>
            <w:r w:rsidRPr="00653DDC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by 3 samples</w:t>
            </w:r>
          </w:p>
          <w:p w14:paraId="2DA7D4C9" w14:textId="77777777" w:rsidR="00653DDC" w:rsidRPr="00653DDC" w:rsidRDefault="00653DDC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653DDC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Whether to extend the lower bound in PSS/SSS detection delay in FR1 and FR2 </w:t>
            </w:r>
          </w:p>
          <w:p w14:paraId="1A9AE436" w14:textId="77777777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653DD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Option 1 (Apple, vivo, Nokia, HW, MTK, E///):</w:t>
            </w:r>
            <w:r w:rsidRPr="00653DD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No </w:t>
            </w:r>
          </w:p>
          <w:p w14:paraId="4331A024" w14:textId="3130F161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653DD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Option 2 (QC):</w:t>
            </w:r>
            <w:r w:rsidR="0007002F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proofErr w:type="gramStart"/>
            <w:r w:rsidRPr="00653DD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Yes</w:t>
            </w:r>
            <w:proofErr w:type="gramEnd"/>
            <w:r w:rsidRPr="00653DD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FR1</w:t>
            </w:r>
          </w:p>
          <w:p w14:paraId="625A7B01" w14:textId="60A3DDA2" w:rsidR="00653DDC" w:rsidRPr="00653DDC" w:rsidRDefault="00653DDC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653DD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increase the lower bound from 600ms to 960 </w:t>
            </w:r>
            <w:proofErr w:type="spellStart"/>
            <w:r w:rsidRPr="00653DD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ms</w:t>
            </w:r>
            <w:proofErr w:type="spellEnd"/>
            <w:r w:rsidRPr="00653DDC">
              <w:rPr>
                <w:rFonts w:ascii="Times New Roman" w:eastAsia="MS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</w:tr>
    </w:tbl>
    <w:p w14:paraId="51914A0E" w14:textId="74BAACBB" w:rsidR="00653DDC" w:rsidRDefault="00E771D6" w:rsidP="00BD1763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At last meeting it was agreed to increase the number of attempts for PSS/SSS detection for 1 Rx </w:t>
      </w:r>
      <w:proofErr w:type="spellStart"/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RedCap</w:t>
      </w:r>
      <w:proofErr w:type="spellEnd"/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UE in FR1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.</w:t>
      </w:r>
      <w:r w:rsidRPr="00E771D6">
        <w:t xml:space="preserve"> </w:t>
      </w: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We can </w:t>
      </w:r>
      <w:r w:rsidR="00866144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support</w:t>
      </w:r>
      <w:r w:rsidR="0007002F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to increase</w:t>
      </w: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</w:t>
      </w:r>
      <w:r w:rsidR="0007002F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1 sample</w:t>
      </w: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</w:t>
      </w:r>
      <w:r w:rsidR="000B289E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and </w:t>
      </w:r>
      <w:r w:rsidR="0007002F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extend</w:t>
      </w: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the lower bound</w:t>
      </w:r>
      <w:r w:rsidR="000B289E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</w:t>
      </w:r>
      <w:r w:rsidR="000B289E" w:rsidRPr="00653DDC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from 600ms to 960 </w:t>
      </w:r>
      <w:proofErr w:type="spellStart"/>
      <w:r w:rsidR="000B289E" w:rsidRPr="00653DDC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ms</w:t>
      </w:r>
      <w:proofErr w:type="spellEnd"/>
      <w:r w:rsidR="000B289E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 xml:space="preserve"> considering UE power saving issues</w:t>
      </w:r>
      <w:r w:rsidRPr="00E771D6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.</w:t>
      </w:r>
    </w:p>
    <w:p w14:paraId="5AF7EBFD" w14:textId="3881661D" w:rsidR="00866144" w:rsidRPr="000B289E" w:rsidRDefault="00866144" w:rsidP="00BD1763">
      <w:pPr>
        <w:spacing w:beforeLines="50" w:before="120" w:afterLines="50" w:after="120"/>
        <w:jc w:val="both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0B289E">
        <w:rPr>
          <w:rFonts w:ascii="Times New Roman" w:eastAsia="MS Mincho" w:hAnsi="Times New Roman" w:cs="Times New Roman" w:hint="eastAsia"/>
          <w:b/>
          <w:color w:val="000000" w:themeColor="text1"/>
          <w:kern w:val="0"/>
          <w:sz w:val="20"/>
          <w:szCs w:val="20"/>
          <w:lang w:val="en-GB"/>
        </w:rPr>
        <w:t>P</w:t>
      </w:r>
      <w:r w:rsidRPr="000B289E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roposal 6:</w:t>
      </w:r>
      <w:r w:rsidR="000B289E" w:rsidRPr="000B289E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For PSS/SSS detection with 1 Rx</w:t>
      </w:r>
      <w:r w:rsidR="000B289E" w:rsidRPr="000B289E">
        <w:rPr>
          <w:rFonts w:asciiTheme="minorEastAsia" w:hAnsiTheme="minorEastAsia" w:cs="Times New Roman" w:hint="eastAsia"/>
          <w:b/>
          <w:color w:val="000000" w:themeColor="text1"/>
          <w:kern w:val="0"/>
          <w:sz w:val="20"/>
          <w:szCs w:val="20"/>
          <w:lang w:val="en-GB"/>
        </w:rPr>
        <w:t>，</w:t>
      </w:r>
      <w:r w:rsidR="000B289E"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increase 1 sample </w:t>
      </w:r>
      <w:r w:rsid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and </w:t>
      </w:r>
      <w:r w:rsidR="000B289E"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extend lower bound from 600ms to 960 </w:t>
      </w:r>
      <w:proofErr w:type="spellStart"/>
      <w:r w:rsidR="000B289E"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>ms</w:t>
      </w:r>
      <w:proofErr w:type="spellEnd"/>
      <w:r w:rsidR="000B289E"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>.</w:t>
      </w:r>
    </w:p>
    <w:p w14:paraId="3584918A" w14:textId="1455AB6A" w:rsidR="00653DDC" w:rsidRDefault="00653DDC" w:rsidP="00E97245">
      <w:pPr>
        <w:pStyle w:val="2"/>
        <w:numPr>
          <w:ilvl w:val="0"/>
          <w:numId w:val="44"/>
        </w:numPr>
        <w:spacing w:after="0"/>
        <w:jc w:val="both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653DDC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Time index detection with 1 Rx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3DDC" w14:paraId="3CFF5FBD" w14:textId="77777777" w:rsidTr="00653DDC">
        <w:tc>
          <w:tcPr>
            <w:tcW w:w="9628" w:type="dxa"/>
          </w:tcPr>
          <w:p w14:paraId="21A2262C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Side condition for defining requirements in FR1</w:t>
            </w:r>
          </w:p>
          <w:p w14:paraId="649F3123" w14:textId="77777777" w:rsidR="00DA4109" w:rsidRPr="00DA4109" w:rsidRDefault="00DA4109" w:rsidP="00E97245">
            <w:pPr>
              <w:numPr>
                <w:ilvl w:val="0"/>
                <w:numId w:val="31"/>
              </w:numPr>
              <w:spacing w:after="120"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Define the time </w:t>
            </w: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index detection delay in FR1 for </w:t>
            </w:r>
            <w:proofErr w:type="spellStart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UEs based on the side condition of -6dB </w:t>
            </w:r>
          </w:p>
          <w:p w14:paraId="38805DF9" w14:textId="69430845" w:rsidR="00DA4109" w:rsidRPr="00DA4109" w:rsidRDefault="00DA4109" w:rsidP="00E97245">
            <w:pPr>
              <w:numPr>
                <w:ilvl w:val="0"/>
                <w:numId w:val="31"/>
              </w:numPr>
              <w:spacing w:after="120" w:line="259" w:lineRule="auto"/>
              <w:jc w:val="both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DA410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Define t</w:t>
            </w:r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he time index detection delay in FR1 for </w:t>
            </w:r>
            <w:proofErr w:type="spellStart"/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RedCap</w:t>
            </w:r>
            <w:proofErr w:type="spellEnd"/>
            <w:r w:rsidRPr="00DA41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 UEs for the worst-case scenario (within the proposed channel profiles)</w:t>
            </w:r>
          </w:p>
          <w:p w14:paraId="2FA1EAFB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Whether to extend time index delay in FR1 (PBCH-DMRS detection)</w:t>
            </w:r>
          </w:p>
          <w:p w14:paraId="7DC7C5AE" w14:textId="4BA1250B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Malgun Gothic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 xml:space="preserve">The time index delay in FR1 (PBCH-DMRS detection) is extended. </w:t>
            </w:r>
          </w:p>
          <w:p w14:paraId="73F795B9" w14:textId="77777777" w:rsidR="00DA4109" w:rsidRPr="00DA4109" w:rsidRDefault="00DA4109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Whether to extend the lower bound in time index detection delay</w:t>
            </w:r>
          </w:p>
          <w:p w14:paraId="7C37E199" w14:textId="77777777" w:rsidR="00DA4109" w:rsidRPr="00DA4109" w:rsidRDefault="00DA4109" w:rsidP="00E97245">
            <w:pPr>
              <w:spacing w:after="120" w:line="259" w:lineRule="auto"/>
              <w:jc w:val="both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ko-KR"/>
              </w:rPr>
            </w:pPr>
            <w:r w:rsidRPr="00DA4109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ko-KR"/>
              </w:rPr>
              <w:t>The lower bound in the time index detection delay is extended as follows:</w:t>
            </w:r>
          </w:p>
          <w:p w14:paraId="0C53A34F" w14:textId="3E17C751" w:rsidR="00DA4109" w:rsidRPr="00DA4109" w:rsidRDefault="00DA4109" w:rsidP="00E97245">
            <w:pPr>
              <w:numPr>
                <w:ilvl w:val="0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non-DRX delay requirement: </w:t>
            </w:r>
            <w:proofErr w:type="gramStart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max(</w:t>
            </w:r>
            <w:proofErr w:type="gramEnd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160ms, ceil( 4 x </w:t>
            </w:r>
            <w:proofErr w:type="spellStart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Kp</w:t>
            </w:r>
            <w:proofErr w:type="spellEnd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) x SMTC period)x </w:t>
            </w:r>
            <w:proofErr w:type="spellStart"/>
            <w:r w:rsidRPr="00DA410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CSSFintra</w:t>
            </w:r>
            <w:proofErr w:type="spellEnd"/>
          </w:p>
          <w:p w14:paraId="6FC88603" w14:textId="5AB5D25A" w:rsidR="00653DDC" w:rsidRPr="00653DDC" w:rsidRDefault="00653DDC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653DDC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highlight w:val="yellow"/>
                <w:u w:val="single"/>
                <w:lang w:val="en-GB" w:eastAsia="ko-KR"/>
              </w:rPr>
              <w:t>If extended, how much to extend time index delay in FR1</w:t>
            </w:r>
          </w:p>
          <w:p w14:paraId="7ACA0BEF" w14:textId="0C5B6552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 xml:space="preserve">Option </w:t>
            </w:r>
            <w:proofErr w:type="gramStart"/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1 :</w:t>
            </w:r>
            <w:proofErr w:type="gramEnd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by 1 SMTC compared to legacy requirements</w:t>
            </w:r>
          </w:p>
          <w:p w14:paraId="3438D0ED" w14:textId="77777777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2 (Nokia, E///, Apple, vivo):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by 2 samples/SMTC</w:t>
            </w:r>
          </w:p>
          <w:p w14:paraId="02B3ECBE" w14:textId="77777777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Option 3 (QC, HW):</w:t>
            </w:r>
            <w:r w:rsidRPr="00653DDC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by 4 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samples/SMTC</w:t>
            </w:r>
            <w:r w:rsidRPr="00653DDC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, i.e. 7 attempts in total</w:t>
            </w:r>
          </w:p>
          <w:p w14:paraId="6EA4A29D" w14:textId="2A7FE406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Option 4 (QC):</w:t>
            </w:r>
            <w:r w:rsidRPr="00653DDC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by 3 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samples/SMTC</w:t>
            </w:r>
            <w:r w:rsidRPr="00653DDC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, i.e. 6 attempts in total</w:t>
            </w:r>
          </w:p>
        </w:tc>
      </w:tr>
    </w:tbl>
    <w:p w14:paraId="359DB5EC" w14:textId="35E53162" w:rsidR="00653DDC" w:rsidRPr="00BD1763" w:rsidRDefault="000B289E" w:rsidP="00BD1763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Based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on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companies</w:t>
      </w:r>
      <w:r w:rsidR="00E97245"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’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simulation results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，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t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he requirements are defined for the </w:t>
      </w:r>
      <w:proofErr w:type="gramStart"/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worst case</w:t>
      </w:r>
      <w:proofErr w:type="gramEnd"/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scenarios in the agreed channel profiles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and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a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 least 7 samples are needed in total.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T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o make some progress we </w:t>
      </w:r>
      <w:r w:rsidRPr="00BD1763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can</w:t>
      </w:r>
      <w:r w:rsidRPr="00BD176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compromise to extend by 3 samples, i.e., a total of 6 samples.</w:t>
      </w:r>
    </w:p>
    <w:p w14:paraId="0BFE34D1" w14:textId="0BC355AB" w:rsidR="000B289E" w:rsidRPr="00BD1763" w:rsidRDefault="000B289E" w:rsidP="00BD1763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Proposal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7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：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For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t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ime index detection with 1 Rx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，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compromise to extend by 3 samples, i.e., a total of 6 samples</w:t>
      </w:r>
      <w:r w:rsid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9D019B3" w14:textId="075B81F7" w:rsidR="00653DDC" w:rsidRPr="00BD1763" w:rsidRDefault="00653DDC" w:rsidP="00BD1763">
      <w:pPr>
        <w:pStyle w:val="2"/>
        <w:numPr>
          <w:ilvl w:val="0"/>
          <w:numId w:val="44"/>
        </w:numPr>
        <w:spacing w:after="0"/>
        <w:jc w:val="both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BD1763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SSB based L3 measurement with 1 Rx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3DDC" w14:paraId="7B7095A8" w14:textId="77777777" w:rsidTr="00653DDC">
        <w:tc>
          <w:tcPr>
            <w:tcW w:w="9628" w:type="dxa"/>
          </w:tcPr>
          <w:p w14:paraId="426CFC03" w14:textId="77777777" w:rsidR="00653DDC" w:rsidRPr="00653DDC" w:rsidRDefault="00653DDC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653DDC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Whether lower bound in measurement period for 1 Rx requirements is extended in FR1</w:t>
            </w:r>
          </w:p>
          <w:p w14:paraId="6A0CE298" w14:textId="77777777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2 (Apple, MTK, QC):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Only lower bound is extended while keeping the same number of samples.</w:t>
            </w:r>
          </w:p>
          <w:p w14:paraId="0B5DC374" w14:textId="77777777" w:rsidR="00653DDC" w:rsidRPr="00653DDC" w:rsidRDefault="00653DDC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Lower bound extended to 400 </w:t>
            </w:r>
            <w:proofErr w:type="spellStart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ms</w:t>
            </w:r>
            <w:proofErr w:type="spellEnd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as follows: </w:t>
            </w:r>
          </w:p>
          <w:p w14:paraId="271FF1A3" w14:textId="77777777" w:rsidR="00653DDC" w:rsidRPr="00653DDC" w:rsidRDefault="00653DDC" w:rsidP="00E97245">
            <w:pPr>
              <w:numPr>
                <w:ilvl w:val="3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proofErr w:type="gramStart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lastRenderedPageBreak/>
              <w:t>max(</w:t>
            </w:r>
            <w:proofErr w:type="gramEnd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400ms, ceil( 5 x </w:t>
            </w:r>
            <w:proofErr w:type="spellStart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Kp</w:t>
            </w:r>
            <w:proofErr w:type="spellEnd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) x SMTC period) x </w:t>
            </w:r>
            <w:proofErr w:type="spellStart"/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CSSFintra</w:t>
            </w:r>
            <w:proofErr w:type="spellEnd"/>
          </w:p>
          <w:p w14:paraId="1BE5B19B" w14:textId="681E9B3E" w:rsidR="00653DDC" w:rsidRPr="00653DDC" w:rsidRDefault="00653DDC" w:rsidP="00E97245">
            <w:pPr>
              <w:numPr>
                <w:ilvl w:val="1"/>
                <w:numId w:val="31"/>
              </w:numPr>
              <w:spacing w:after="120" w:line="259" w:lineRule="auto"/>
              <w:ind w:left="1440"/>
              <w:jc w:val="both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ko-KR"/>
              </w:rPr>
            </w:pPr>
            <w:r w:rsidRPr="00653DD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  <w:lang w:val="en-GB"/>
              </w:rPr>
              <w:t>Option 3 (HW, E///, Nokia, vivo):</w:t>
            </w: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 Lower bound is not extended compared to Release 15 requirements. </w:t>
            </w:r>
          </w:p>
          <w:p w14:paraId="55DB4845" w14:textId="77777777" w:rsidR="00653DDC" w:rsidRPr="00653DDC" w:rsidRDefault="00653DDC" w:rsidP="00E97245">
            <w:pPr>
              <w:spacing w:after="180" w:line="259" w:lineRule="auto"/>
              <w:jc w:val="both"/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cyan"/>
                <w:lang w:val="en-GB"/>
              </w:rPr>
            </w:pPr>
            <w:r w:rsidRPr="00653DDC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Relaxation of accuracy levels for FR1</w:t>
            </w:r>
          </w:p>
          <w:p w14:paraId="58706B69" w14:textId="77777777" w:rsidR="00653DDC" w:rsidRPr="00653DDC" w:rsidRDefault="00653DDC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FFS: Absolute accuracy by 1 dB compared to legacy requirements for 2 Rx UE</w:t>
            </w:r>
          </w:p>
          <w:p w14:paraId="602B628D" w14:textId="1A8B3E1F" w:rsidR="00653DDC" w:rsidRPr="00E97245" w:rsidRDefault="00653DDC" w:rsidP="00E97245">
            <w:pPr>
              <w:numPr>
                <w:ilvl w:val="2"/>
                <w:numId w:val="31"/>
              </w:numPr>
              <w:spacing w:after="120" w:line="259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653DD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FFS: Relative accuracy by 1 dB compared to legacy requirements for 2 Rx UE</w:t>
            </w:r>
          </w:p>
        </w:tc>
      </w:tr>
    </w:tbl>
    <w:p w14:paraId="55D4E1A2" w14:textId="1A1CC0CE" w:rsidR="00DA4109" w:rsidRPr="00DA4109" w:rsidRDefault="00DA4109" w:rsidP="00BD1763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DA4109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lastRenderedPageBreak/>
        <w:t>A</w:t>
      </w:r>
      <w:r w:rsidRPr="00DA410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s agreed, </w:t>
      </w:r>
      <w:r w:rsidR="00E97245" w:rsidRP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</w:t>
      </w:r>
      <w:r w:rsidRPr="00DA410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easurement period (# of samples) for 1 Rx requirements for SSB based L3 measurement in FR1 is same as in Release 15 requirements. </w:t>
      </w:r>
      <w:r w:rsidR="00E97245" w:rsidRP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As the sample number keep unchanged for L3 measurement, it is straight forward not to extend the lower bound</w:t>
      </w:r>
      <w:r w:rsid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even though</w:t>
      </w:r>
      <w:r w:rsidR="00E97245" w:rsidRP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we</w:t>
      </w:r>
      <w:r w:rsidR="00E97245" w:rsidRP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understand the motivation of option</w:t>
      </w:r>
      <w:r w:rsid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="00E97245" w:rsidRP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to power saving</w:t>
      </w:r>
      <w:r w:rsidR="00E9724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5C9594A8" w14:textId="7AFC54DE" w:rsidR="00653DDC" w:rsidRPr="00E97245" w:rsidRDefault="00E97245" w:rsidP="00BD1763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E97245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P</w:t>
      </w:r>
      <w:r w:rsidRPr="00E9724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roposal 8: For SSB based L3 measurement with 1 Rx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, l</w:t>
      </w:r>
      <w:r w:rsidRPr="00E9724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ower bound is not extended compared to Release 15 requirements.</w:t>
      </w:r>
    </w:p>
    <w:p w14:paraId="16597E6A" w14:textId="77777777" w:rsidR="00556779" w:rsidRPr="00324654" w:rsidRDefault="00556779" w:rsidP="00E97245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both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F6DEE41" w14:textId="77777777" w:rsidR="00BD1763" w:rsidRPr="00BD1763" w:rsidRDefault="00BD1763" w:rsidP="00BD1763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BD1763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BD1763">
        <w:rPr>
          <w:rFonts w:ascii="Times New Roman" w:hAnsi="Times New Roman" w:cs="Times New Roman"/>
          <w:b/>
          <w:sz w:val="20"/>
          <w:szCs w:val="20"/>
        </w:rPr>
        <w:t>roposal 1: SSB in the active BWP is used (CD-SSB or NCD-SSB) as reference SSB to decide measurement type.</w:t>
      </w:r>
    </w:p>
    <w:p w14:paraId="2C07F854" w14:textId="77777777" w:rsidR="002A2B1C" w:rsidRDefault="002A2B1C" w:rsidP="002A2B1C">
      <w:pPr>
        <w:spacing w:before="120" w:after="120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2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2549D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UE won’t support ‘Inter-frequency without gap’ measurement capability</w:t>
      </w:r>
      <w:r w:rsidRPr="00A52AD3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in Rel-17.</w:t>
      </w:r>
    </w:p>
    <w:p w14:paraId="5C40D172" w14:textId="77777777" w:rsidR="002A2B1C" w:rsidRPr="00DA4109" w:rsidRDefault="002A2B1C" w:rsidP="002A2B1C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3: The searcher will be exclusively used by intra-frequency without gap measurement provided that RAN4 agrees that </w:t>
      </w:r>
      <w:proofErr w:type="spellStart"/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does NOT support ‘Inter-frequency without gap’ measurement capability in Rel-17.</w:t>
      </w:r>
    </w:p>
    <w:p w14:paraId="54AE70E9" w14:textId="77777777" w:rsidR="002A2B1C" w:rsidRPr="00A52AD3" w:rsidRDefault="002A2B1C" w:rsidP="002A2B1C">
      <w:pPr>
        <w:spacing w:before="120" w:after="120"/>
        <w:jc w:val="both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</w:pP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A52AD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CSSF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outside_</w:t>
      </w:r>
      <w:proofErr w:type="gram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>gap,i</w:t>
      </w:r>
      <w:proofErr w:type="spellEnd"/>
      <w:proofErr w:type="gram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  <w:vertAlign w:val="subscript"/>
        </w:rPr>
        <w:t xml:space="preserve"> </w:t>
      </w:r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= 1 for </w:t>
      </w:r>
      <w:proofErr w:type="spellStart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RedCap</w:t>
      </w:r>
      <w:proofErr w:type="spellEnd"/>
      <w:r w:rsidRPr="002549D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UE measurement outside gap based on Rel-15 requirement.</w:t>
      </w:r>
    </w:p>
    <w:p w14:paraId="3A3D02DB" w14:textId="2F07FB79" w:rsidR="002A2B1C" w:rsidRPr="00663917" w:rsidRDefault="002A2B1C" w:rsidP="002A2B1C">
      <w:pPr>
        <w:spacing w:before="120" w:after="120"/>
        <w:jc w:val="both"/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</w:pPr>
      <w:r w:rsidRPr="00663917">
        <w:rPr>
          <w:rFonts w:ascii="Times New Roman" w:eastAsia="MS Mincho" w:hAnsi="Times New Roman" w:cs="Times New Roman" w:hint="eastAsia"/>
          <w:b/>
          <w:color w:val="000000" w:themeColor="text1"/>
          <w:kern w:val="0"/>
          <w:sz w:val="20"/>
          <w:szCs w:val="20"/>
          <w:lang w:val="en-GB"/>
        </w:rPr>
        <w:t>P</w:t>
      </w:r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roposal 5: If a </w:t>
      </w:r>
      <w:proofErr w:type="spellStart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RedCap</w:t>
      </w:r>
      <w:proofErr w:type="spellEnd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UE support both FR1 and FR2, whether </w:t>
      </w:r>
      <w:proofErr w:type="spellStart"/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RedCap</w:t>
      </w:r>
      <w:proofErr w:type="spellEnd"/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UE can support per-FR gap</w:t>
      </w:r>
      <w:r w:rsidR="00FA526D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</w:t>
      </w:r>
      <w:bookmarkStart w:id="4" w:name="_GoBack"/>
      <w:bookmarkEnd w:id="4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(e.g., </w:t>
      </w:r>
      <w:proofErr w:type="spellStart"/>
      <w:r w:rsidRPr="00FA526D">
        <w:rPr>
          <w:rFonts w:ascii="Times New Roman" w:eastAsia="MS Mincho" w:hAnsi="Times New Roman" w:cs="Times New Roman"/>
          <w:b/>
          <w:i/>
          <w:color w:val="000000" w:themeColor="text1"/>
          <w:kern w:val="0"/>
          <w:sz w:val="20"/>
          <w:szCs w:val="20"/>
          <w:lang w:val="en-GB"/>
        </w:rPr>
        <w:t>independentGapConfigdf</w:t>
      </w:r>
      <w:proofErr w:type="spellEnd"/>
      <w:r w:rsidRPr="00663917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)</w:t>
      </w:r>
      <w:r w:rsidRPr="00DA4109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 xml:space="preserve"> depends on UE capability.</w:t>
      </w:r>
    </w:p>
    <w:p w14:paraId="14A7F6CF" w14:textId="77777777" w:rsidR="002A2B1C" w:rsidRPr="000B289E" w:rsidRDefault="002A2B1C" w:rsidP="002A2B1C">
      <w:pPr>
        <w:spacing w:beforeLines="50" w:before="120" w:afterLines="50" w:after="120"/>
        <w:jc w:val="both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0B289E">
        <w:rPr>
          <w:rFonts w:ascii="Times New Roman" w:eastAsia="MS Mincho" w:hAnsi="Times New Roman" w:cs="Times New Roman" w:hint="eastAsia"/>
          <w:b/>
          <w:color w:val="000000" w:themeColor="text1"/>
          <w:kern w:val="0"/>
          <w:sz w:val="20"/>
          <w:szCs w:val="20"/>
          <w:lang w:val="en-GB"/>
        </w:rPr>
        <w:t>P</w:t>
      </w:r>
      <w:r w:rsidRPr="000B289E">
        <w:rPr>
          <w:rFonts w:ascii="Times New Roman" w:eastAsia="MS Mincho" w:hAnsi="Times New Roman" w:cs="Times New Roman"/>
          <w:b/>
          <w:color w:val="000000" w:themeColor="text1"/>
          <w:kern w:val="0"/>
          <w:sz w:val="20"/>
          <w:szCs w:val="20"/>
          <w:lang w:val="en-GB"/>
        </w:rPr>
        <w:t>roposal 6: For PSS/SSS detection with 1 Rx</w:t>
      </w:r>
      <w:r w:rsidRPr="000B289E">
        <w:rPr>
          <w:rFonts w:asciiTheme="minorEastAsia" w:hAnsiTheme="minorEastAsia" w:cs="Times New Roman" w:hint="eastAsia"/>
          <w:b/>
          <w:color w:val="000000" w:themeColor="text1"/>
          <w:kern w:val="0"/>
          <w:sz w:val="20"/>
          <w:szCs w:val="20"/>
          <w:lang w:val="en-GB"/>
        </w:rPr>
        <w:t>，</w:t>
      </w:r>
      <w:r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increase 1 sample 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and </w:t>
      </w:r>
      <w:r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 xml:space="preserve">extend lower bound from 600ms to 960 </w:t>
      </w:r>
      <w:proofErr w:type="spellStart"/>
      <w:r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>ms</w:t>
      </w:r>
      <w:proofErr w:type="spellEnd"/>
      <w:r w:rsidRPr="000B289E">
        <w:rPr>
          <w:rFonts w:ascii="Times New Roman" w:eastAsia="MS Mincho" w:hAnsi="Times New Roman" w:cs="Times New Roman"/>
          <w:b/>
          <w:kern w:val="0"/>
          <w:sz w:val="20"/>
          <w:szCs w:val="20"/>
          <w:lang w:val="en-GB"/>
        </w:rPr>
        <w:t>.</w:t>
      </w:r>
    </w:p>
    <w:p w14:paraId="34C6F45E" w14:textId="2B0F467A" w:rsidR="002A2B1C" w:rsidRPr="00BD1763" w:rsidRDefault="002A2B1C" w:rsidP="002A2B1C">
      <w:pPr>
        <w:spacing w:beforeLines="50" w:before="120" w:afterLines="50" w:after="120"/>
        <w:jc w:val="both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P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roposal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7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：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For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t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ime index detection with 1 Rx</w:t>
      </w:r>
      <w:r w:rsidRPr="00BD1763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，</w:t>
      </w:r>
      <w:r w:rsidRPr="00BD176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compromise to extend by 3 samples, i.e., a total of 6 samples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0372C7E7" w14:textId="0C64F9ED" w:rsidR="00FC0DCB" w:rsidRPr="002A2B1C" w:rsidRDefault="002A2B1C" w:rsidP="00E97245">
      <w:pPr>
        <w:spacing w:before="240" w:after="240"/>
        <w:jc w:val="both"/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</w:pPr>
      <w:r w:rsidRPr="00E97245">
        <w:rPr>
          <w:rFonts w:ascii="Times New Roman" w:eastAsia="MS Mincho" w:hAnsi="Times New Roman" w:cs="Times New Roman" w:hint="eastAsia"/>
          <w:b/>
          <w:kern w:val="0"/>
          <w:sz w:val="20"/>
          <w:szCs w:val="20"/>
          <w:lang w:val="en-GB" w:eastAsia="en-US"/>
        </w:rPr>
        <w:t>P</w:t>
      </w:r>
      <w:r w:rsidRPr="00E9724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roposal 8: For SSB based L3 measurement with 1 Rx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, l</w:t>
      </w:r>
      <w:r w:rsidRPr="00E97245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ower bound is not extended compared to Release 15 requirements.</w:t>
      </w:r>
    </w:p>
    <w:p w14:paraId="5594A658" w14:textId="77777777" w:rsidR="00556779" w:rsidRPr="00324654" w:rsidRDefault="00556779" w:rsidP="00E97245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both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Reference</w:t>
      </w:r>
      <w:r w:rsidR="00545893" w:rsidRPr="00324654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1C617DF1" w14:textId="18D4C0F5" w:rsidR="00814109" w:rsidRPr="00410C62" w:rsidRDefault="00B777E4" w:rsidP="00E97245">
      <w:pP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ascii="Times New Roman" w:hAnsi="Times New Roman" w:cs="Times New Roman"/>
          <w:szCs w:val="21"/>
        </w:rPr>
      </w:pP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0257E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R4-220</w:t>
      </w:r>
      <w:r w:rsidR="00BD1763">
        <w:rPr>
          <w:rFonts w:ascii="Times New Roman" w:eastAsia="宋体" w:hAnsi="Times New Roman" w:cs="Times New Roman"/>
          <w:kern w:val="0"/>
          <w:szCs w:val="21"/>
          <w:lang w:val="en-GB"/>
        </w:rPr>
        <w:t>6950</w:t>
      </w:r>
      <w:r w:rsidR="00814109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80594B" w:rsidRPr="00410C62">
        <w:rPr>
          <w:rFonts w:ascii="Times New Roman" w:hAnsi="Times New Roman" w:cs="Times New Roman"/>
          <w:szCs w:val="21"/>
        </w:rPr>
        <w:t xml:space="preserve">WF on </w:t>
      </w:r>
      <w:proofErr w:type="spellStart"/>
      <w:r w:rsidR="0080594B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80594B" w:rsidRPr="00410C62">
        <w:rPr>
          <w:rFonts w:ascii="Times New Roman" w:hAnsi="Times New Roman" w:cs="Times New Roman"/>
          <w:szCs w:val="21"/>
        </w:rPr>
        <w:t xml:space="preserve"> RRM requirements</w:t>
      </w:r>
      <w:r w:rsidR="00545893" w:rsidRPr="00410C62">
        <w:rPr>
          <w:rFonts w:ascii="Times New Roman" w:hAnsi="Times New Roman" w:cs="Times New Roman" w:hint="eastAsia"/>
          <w:szCs w:val="21"/>
        </w:rPr>
        <w:t>,</w:t>
      </w:r>
      <w:r w:rsidR="00545893" w:rsidRPr="00410C62">
        <w:rPr>
          <w:rFonts w:ascii="Times New Roman" w:hAnsi="Times New Roman" w:cs="Times New Roman"/>
          <w:szCs w:val="21"/>
        </w:rPr>
        <w:t xml:space="preserve"> </w:t>
      </w:r>
      <w:r w:rsidR="0080594B" w:rsidRPr="00410C62">
        <w:rPr>
          <w:rFonts w:ascii="Times New Roman" w:hAnsi="Times New Roman" w:cs="Times New Roman" w:hint="eastAsia"/>
          <w:szCs w:val="21"/>
        </w:rPr>
        <w:t>Ericsson</w:t>
      </w:r>
    </w:p>
    <w:sectPr w:rsidR="00814109" w:rsidRPr="00410C6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58E65" w14:textId="77777777" w:rsidR="006D7506" w:rsidRDefault="006D7506" w:rsidP="00A455C0">
      <w:r>
        <w:separator/>
      </w:r>
    </w:p>
  </w:endnote>
  <w:endnote w:type="continuationSeparator" w:id="0">
    <w:p w14:paraId="366D9764" w14:textId="77777777" w:rsidR="006D7506" w:rsidRDefault="006D7506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C1A36" w14:textId="77777777" w:rsidR="006D7506" w:rsidRDefault="006D7506" w:rsidP="00A455C0">
      <w:r>
        <w:separator/>
      </w:r>
    </w:p>
  </w:footnote>
  <w:footnote w:type="continuationSeparator" w:id="0">
    <w:p w14:paraId="62265550" w14:textId="77777777" w:rsidR="006D7506" w:rsidRDefault="006D7506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A760D"/>
    <w:multiLevelType w:val="hybridMultilevel"/>
    <w:tmpl w:val="63D8D4F0"/>
    <w:lvl w:ilvl="0" w:tplc="0409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2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4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374550E"/>
    <w:multiLevelType w:val="hybridMultilevel"/>
    <w:tmpl w:val="688AE8B8"/>
    <w:lvl w:ilvl="0" w:tplc="06EE53D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46F4278"/>
    <w:multiLevelType w:val="hybridMultilevel"/>
    <w:tmpl w:val="7DFE1A66"/>
    <w:lvl w:ilvl="0" w:tplc="06EE53DC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1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4"/>
  </w:num>
  <w:num w:numId="4">
    <w:abstractNumId w:val="29"/>
  </w:num>
  <w:num w:numId="5">
    <w:abstractNumId w:val="12"/>
  </w:num>
  <w:num w:numId="6">
    <w:abstractNumId w:val="36"/>
  </w:num>
  <w:num w:numId="7">
    <w:abstractNumId w:val="25"/>
  </w:num>
  <w:num w:numId="8">
    <w:abstractNumId w:val="14"/>
  </w:num>
  <w:num w:numId="9">
    <w:abstractNumId w:val="24"/>
  </w:num>
  <w:num w:numId="10">
    <w:abstractNumId w:val="17"/>
  </w:num>
  <w:num w:numId="11">
    <w:abstractNumId w:val="33"/>
  </w:num>
  <w:num w:numId="12">
    <w:abstractNumId w:val="37"/>
  </w:num>
  <w:num w:numId="13">
    <w:abstractNumId w:val="3"/>
  </w:num>
  <w:num w:numId="14">
    <w:abstractNumId w:val="5"/>
  </w:num>
  <w:num w:numId="15">
    <w:abstractNumId w:val="40"/>
  </w:num>
  <w:num w:numId="16">
    <w:abstractNumId w:val="21"/>
  </w:num>
  <w:num w:numId="17">
    <w:abstractNumId w:val="0"/>
  </w:num>
  <w:num w:numId="18">
    <w:abstractNumId w:val="13"/>
  </w:num>
  <w:num w:numId="19">
    <w:abstractNumId w:val="16"/>
  </w:num>
  <w:num w:numId="20">
    <w:abstractNumId w:val="31"/>
  </w:num>
  <w:num w:numId="21">
    <w:abstractNumId w:val="4"/>
  </w:num>
  <w:num w:numId="22">
    <w:abstractNumId w:val="8"/>
  </w:num>
  <w:num w:numId="23">
    <w:abstractNumId w:val="26"/>
  </w:num>
  <w:num w:numId="24">
    <w:abstractNumId w:val="10"/>
  </w:num>
  <w:num w:numId="25">
    <w:abstractNumId w:val="28"/>
  </w:num>
  <w:num w:numId="26">
    <w:abstractNumId w:val="38"/>
  </w:num>
  <w:num w:numId="27">
    <w:abstractNumId w:val="39"/>
  </w:num>
  <w:num w:numId="28">
    <w:abstractNumId w:val="9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7"/>
  </w:num>
  <w:num w:numId="32">
    <w:abstractNumId w:val="19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41"/>
  </w:num>
  <w:num w:numId="38">
    <w:abstractNumId w:val="35"/>
  </w:num>
  <w:num w:numId="39">
    <w:abstractNumId w:val="20"/>
  </w:num>
  <w:num w:numId="40">
    <w:abstractNumId w:val="22"/>
  </w:num>
  <w:num w:numId="41">
    <w:abstractNumId w:val="11"/>
  </w:num>
  <w:num w:numId="4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110A"/>
    <w:rsid w:val="0005367F"/>
    <w:rsid w:val="000546EF"/>
    <w:rsid w:val="00057B98"/>
    <w:rsid w:val="00061965"/>
    <w:rsid w:val="000636AF"/>
    <w:rsid w:val="000655C5"/>
    <w:rsid w:val="00067799"/>
    <w:rsid w:val="0007002F"/>
    <w:rsid w:val="00077C6A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289E"/>
    <w:rsid w:val="000B3614"/>
    <w:rsid w:val="000B4BE6"/>
    <w:rsid w:val="000B4E96"/>
    <w:rsid w:val="000B5643"/>
    <w:rsid w:val="000C1036"/>
    <w:rsid w:val="000C3387"/>
    <w:rsid w:val="000C522D"/>
    <w:rsid w:val="000D35E7"/>
    <w:rsid w:val="000D412E"/>
    <w:rsid w:val="000E1339"/>
    <w:rsid w:val="000E1748"/>
    <w:rsid w:val="000E20BB"/>
    <w:rsid w:val="000E3CEA"/>
    <w:rsid w:val="000E4116"/>
    <w:rsid w:val="000E62AC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D2F3A"/>
    <w:rsid w:val="001D3B57"/>
    <w:rsid w:val="001D41E1"/>
    <w:rsid w:val="001D59BC"/>
    <w:rsid w:val="001E239B"/>
    <w:rsid w:val="001E4F83"/>
    <w:rsid w:val="001E7E3D"/>
    <w:rsid w:val="001F1AA5"/>
    <w:rsid w:val="001F2CF3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4ADB"/>
    <w:rsid w:val="0023608A"/>
    <w:rsid w:val="00237E2D"/>
    <w:rsid w:val="0024172F"/>
    <w:rsid w:val="00242604"/>
    <w:rsid w:val="00243249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2B1C"/>
    <w:rsid w:val="002A385F"/>
    <w:rsid w:val="002A4483"/>
    <w:rsid w:val="002B0001"/>
    <w:rsid w:val="002B1EA7"/>
    <w:rsid w:val="002B2201"/>
    <w:rsid w:val="002B3EC5"/>
    <w:rsid w:val="002B4C06"/>
    <w:rsid w:val="002B6201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19CB"/>
    <w:rsid w:val="00394DE9"/>
    <w:rsid w:val="003968C2"/>
    <w:rsid w:val="003A0542"/>
    <w:rsid w:val="003A7825"/>
    <w:rsid w:val="003B2497"/>
    <w:rsid w:val="003B2AA2"/>
    <w:rsid w:val="003B77F4"/>
    <w:rsid w:val="003C19DE"/>
    <w:rsid w:val="003C4F89"/>
    <w:rsid w:val="003D1A19"/>
    <w:rsid w:val="003D26E4"/>
    <w:rsid w:val="003D577A"/>
    <w:rsid w:val="003E6D59"/>
    <w:rsid w:val="003E6ECE"/>
    <w:rsid w:val="003E6F2A"/>
    <w:rsid w:val="003F1036"/>
    <w:rsid w:val="0040417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2E0E"/>
    <w:rsid w:val="004637CB"/>
    <w:rsid w:val="004638F9"/>
    <w:rsid w:val="00467D24"/>
    <w:rsid w:val="0047087E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A7C4B"/>
    <w:rsid w:val="004B0090"/>
    <w:rsid w:val="004B0240"/>
    <w:rsid w:val="004B1DAB"/>
    <w:rsid w:val="004B243F"/>
    <w:rsid w:val="004C1182"/>
    <w:rsid w:val="004C31BB"/>
    <w:rsid w:val="004C71C5"/>
    <w:rsid w:val="004D08AD"/>
    <w:rsid w:val="004D3DBC"/>
    <w:rsid w:val="004D6253"/>
    <w:rsid w:val="004E26EA"/>
    <w:rsid w:val="004E398D"/>
    <w:rsid w:val="004F1CFD"/>
    <w:rsid w:val="004F2F77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962A2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1290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49D"/>
    <w:rsid w:val="00653DDC"/>
    <w:rsid w:val="00654D3F"/>
    <w:rsid w:val="006556FD"/>
    <w:rsid w:val="00663093"/>
    <w:rsid w:val="00663917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1DDD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506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0E7A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C1A16"/>
    <w:rsid w:val="007C1B50"/>
    <w:rsid w:val="007C4DF3"/>
    <w:rsid w:val="007C56BE"/>
    <w:rsid w:val="007C5D72"/>
    <w:rsid w:val="007C6C39"/>
    <w:rsid w:val="007C7D2C"/>
    <w:rsid w:val="007E24FD"/>
    <w:rsid w:val="007E302F"/>
    <w:rsid w:val="007E7CA6"/>
    <w:rsid w:val="007E7F89"/>
    <w:rsid w:val="007F018F"/>
    <w:rsid w:val="007F20B5"/>
    <w:rsid w:val="008016B5"/>
    <w:rsid w:val="00801821"/>
    <w:rsid w:val="008051D7"/>
    <w:rsid w:val="008055BD"/>
    <w:rsid w:val="0080594B"/>
    <w:rsid w:val="0081259C"/>
    <w:rsid w:val="00813C9B"/>
    <w:rsid w:val="00814109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6144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B7A8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5D83"/>
    <w:rsid w:val="008F68E4"/>
    <w:rsid w:val="008F6F8A"/>
    <w:rsid w:val="008F71BA"/>
    <w:rsid w:val="00902BC8"/>
    <w:rsid w:val="00902ECA"/>
    <w:rsid w:val="00904BBA"/>
    <w:rsid w:val="00906D61"/>
    <w:rsid w:val="00911495"/>
    <w:rsid w:val="00913870"/>
    <w:rsid w:val="00916DDA"/>
    <w:rsid w:val="009176B3"/>
    <w:rsid w:val="00917EDF"/>
    <w:rsid w:val="00920CF2"/>
    <w:rsid w:val="00930CC8"/>
    <w:rsid w:val="009312AF"/>
    <w:rsid w:val="009332A4"/>
    <w:rsid w:val="00935445"/>
    <w:rsid w:val="00937467"/>
    <w:rsid w:val="00952D33"/>
    <w:rsid w:val="00953E96"/>
    <w:rsid w:val="00954A76"/>
    <w:rsid w:val="009574C1"/>
    <w:rsid w:val="00960114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4FEF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CBC"/>
    <w:rsid w:val="00B64B9E"/>
    <w:rsid w:val="00B667D4"/>
    <w:rsid w:val="00B7625D"/>
    <w:rsid w:val="00B76399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1763"/>
    <w:rsid w:val="00BD2FB9"/>
    <w:rsid w:val="00BD377F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0F86"/>
    <w:rsid w:val="00C3167E"/>
    <w:rsid w:val="00C31F84"/>
    <w:rsid w:val="00C33C6F"/>
    <w:rsid w:val="00C33F35"/>
    <w:rsid w:val="00C37C9E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2512"/>
    <w:rsid w:val="00D03580"/>
    <w:rsid w:val="00D057A3"/>
    <w:rsid w:val="00D07610"/>
    <w:rsid w:val="00D07EBE"/>
    <w:rsid w:val="00D10A9E"/>
    <w:rsid w:val="00D11701"/>
    <w:rsid w:val="00D11772"/>
    <w:rsid w:val="00D121D9"/>
    <w:rsid w:val="00D12439"/>
    <w:rsid w:val="00D12B06"/>
    <w:rsid w:val="00D21639"/>
    <w:rsid w:val="00D2381A"/>
    <w:rsid w:val="00D257EA"/>
    <w:rsid w:val="00D3102A"/>
    <w:rsid w:val="00D325BC"/>
    <w:rsid w:val="00D35093"/>
    <w:rsid w:val="00D36557"/>
    <w:rsid w:val="00D36E58"/>
    <w:rsid w:val="00D417AB"/>
    <w:rsid w:val="00D42261"/>
    <w:rsid w:val="00D43B12"/>
    <w:rsid w:val="00D4415D"/>
    <w:rsid w:val="00D44B2B"/>
    <w:rsid w:val="00D50CED"/>
    <w:rsid w:val="00D5656D"/>
    <w:rsid w:val="00D57197"/>
    <w:rsid w:val="00D66E02"/>
    <w:rsid w:val="00D7033C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4109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E5A"/>
    <w:rsid w:val="00E425D9"/>
    <w:rsid w:val="00E47584"/>
    <w:rsid w:val="00E55758"/>
    <w:rsid w:val="00E6362C"/>
    <w:rsid w:val="00E671A4"/>
    <w:rsid w:val="00E7053A"/>
    <w:rsid w:val="00E7555B"/>
    <w:rsid w:val="00E770C3"/>
    <w:rsid w:val="00E771D6"/>
    <w:rsid w:val="00E80B30"/>
    <w:rsid w:val="00E835BF"/>
    <w:rsid w:val="00E90214"/>
    <w:rsid w:val="00E90CEB"/>
    <w:rsid w:val="00E917C9"/>
    <w:rsid w:val="00E95626"/>
    <w:rsid w:val="00E97245"/>
    <w:rsid w:val="00EA2262"/>
    <w:rsid w:val="00EA36A6"/>
    <w:rsid w:val="00EA4E57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217D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526D"/>
    <w:rsid w:val="00FA6175"/>
    <w:rsid w:val="00FA7A75"/>
    <w:rsid w:val="00FB35E4"/>
    <w:rsid w:val="00FB363A"/>
    <w:rsid w:val="00FB4CC9"/>
    <w:rsid w:val="00FB50DD"/>
    <w:rsid w:val="00FB64DD"/>
    <w:rsid w:val="00FC0DCB"/>
    <w:rsid w:val="00FC2B73"/>
    <w:rsid w:val="00FC6E88"/>
    <w:rsid w:val="00FD47C0"/>
    <w:rsid w:val="00FD4827"/>
    <w:rsid w:val="00FD4B02"/>
    <w:rsid w:val="00FD6514"/>
    <w:rsid w:val="00FD6F65"/>
    <w:rsid w:val="00FE50A7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4F2F77"/>
    <w:pPr>
      <w:spacing w:before="120" w:after="180" w:line="259" w:lineRule="auto"/>
      <w:ind w:left="1008" w:hanging="1008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18"/>
      <w:lang w:val="sv-SE"/>
    </w:rPr>
  </w:style>
  <w:style w:type="paragraph" w:styleId="6">
    <w:name w:val="heading 6"/>
    <w:basedOn w:val="a"/>
    <w:next w:val="a"/>
    <w:link w:val="60"/>
    <w:qFormat/>
    <w:rsid w:val="004F2F77"/>
    <w:pPr>
      <w:keepNext/>
      <w:keepLines/>
      <w:spacing w:before="120" w:after="180" w:line="259" w:lineRule="auto"/>
      <w:ind w:left="1152" w:hanging="1152"/>
      <w:outlineLvl w:val="5"/>
    </w:pPr>
    <w:rPr>
      <w:rFonts w:ascii="Arial" w:hAnsi="Arial" w:cs="Times New Roman"/>
      <w:kern w:val="0"/>
      <w:sz w:val="20"/>
      <w:szCs w:val="18"/>
      <w:lang w:val="sv-SE"/>
    </w:rPr>
  </w:style>
  <w:style w:type="paragraph" w:styleId="7">
    <w:name w:val="heading 7"/>
    <w:basedOn w:val="a"/>
    <w:next w:val="a"/>
    <w:link w:val="70"/>
    <w:qFormat/>
    <w:rsid w:val="004F2F77"/>
    <w:pPr>
      <w:keepNext/>
      <w:keepLines/>
      <w:spacing w:before="120" w:after="180" w:line="259" w:lineRule="auto"/>
      <w:ind w:left="1296" w:hanging="1296"/>
      <w:outlineLvl w:val="6"/>
    </w:pPr>
    <w:rPr>
      <w:rFonts w:ascii="Arial" w:hAnsi="Arial" w:cs="Times New Roman"/>
      <w:kern w:val="0"/>
      <w:sz w:val="20"/>
      <w:szCs w:val="18"/>
      <w:lang w:val="sv-SE"/>
    </w:rPr>
  </w:style>
  <w:style w:type="paragraph" w:styleId="8">
    <w:name w:val="heading 8"/>
    <w:basedOn w:val="1"/>
    <w:next w:val="a"/>
    <w:link w:val="80"/>
    <w:qFormat/>
    <w:rsid w:val="004F2F77"/>
    <w:pPr>
      <w:pBdr>
        <w:top w:val="single" w:sz="12" w:space="3" w:color="auto"/>
      </w:pBdr>
      <w:spacing w:before="240" w:after="180" w:line="259" w:lineRule="auto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sv-SE" w:eastAsia="en-US"/>
    </w:rPr>
  </w:style>
  <w:style w:type="paragraph" w:styleId="9">
    <w:name w:val="heading 9"/>
    <w:basedOn w:val="8"/>
    <w:next w:val="a"/>
    <w:link w:val="90"/>
    <w:qFormat/>
    <w:rsid w:val="004F2F77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4F2F77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F2F77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F2F77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F2F77"/>
    <w:rPr>
      <w:rFonts w:ascii="Arial" w:hAnsi="Arial" w:cs="Times New Roman"/>
      <w:kern w:val="0"/>
      <w:sz w:val="36"/>
      <w:szCs w:val="2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5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OPPO_1</cp:lastModifiedBy>
  <cp:revision>7</cp:revision>
  <dcterms:created xsi:type="dcterms:W3CDTF">2022-04-13T11:10:00Z</dcterms:created>
  <dcterms:modified xsi:type="dcterms:W3CDTF">2022-04-25T03:16:00Z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